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GORDON KEVIN K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7.39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8,194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46.9517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1,806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47.849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12/11/2026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-3472180</wp:posOffset>
            </wp:positionV>
            <wp:extent cx="7033895" cy="36112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61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September 1, 2020.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$46.50 to $47.48.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$47.56 to $48.10.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as to 25% of the shares on December 12, 2017, and the remaining shares vest at a rate of 1/48th of the total number of shares subject to the award for each month of continuous service thereafter.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11/13/2020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8483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2020-11-13T16:30:03Z</dcterms:created>
  <dcterms:modified xsi:type="dcterms:W3CDTF">2020-11-13T16:30:03Z</dcterms:modified>
</cp:coreProperties>
</file>