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7"/>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Domain Partners VIII, L.P.</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7"/>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7"/>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7"/>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vMerge w:val="restart"/>
          </w:tcPr>
          <w:p>
            <w:pPr>
              <w:spacing w:after="0"/>
              <w:rPr>
                <w:sz w:val="20"/>
                <w:szCs w:val="20"/>
                <w:color w:val="auto"/>
              </w:rPr>
            </w:pPr>
            <w:r>
              <w:rPr>
                <w:rFonts w:ascii="Arial" w:cs="Arial" w:eastAsia="Arial" w:hAnsi="Arial"/>
                <w:sz w:val="18"/>
                <w:szCs w:val="18"/>
                <w:color w:val="0000FF"/>
              </w:rPr>
              <w:t>C/O DOMAIN ASSOCIATES, LLC</w:t>
            </w:r>
          </w:p>
        </w:tc>
        <w:tc>
          <w:tcPr>
            <w:tcW w:w="1640" w:type="dxa"/>
            <w:vAlign w:val="bottom"/>
            <w:gridSpan w:val="7"/>
          </w:tcPr>
          <w:p>
            <w:pPr>
              <w:ind w:left="160"/>
              <w:spacing w:after="0"/>
              <w:rPr>
                <w:sz w:val="20"/>
                <w:szCs w:val="20"/>
                <w:color w:val="auto"/>
              </w:rPr>
            </w:pPr>
            <w:r>
              <w:rPr>
                <w:rFonts w:ascii="Arial" w:cs="Arial" w:eastAsia="Arial" w:hAnsi="Arial"/>
                <w:sz w:val="18"/>
                <w:szCs w:val="18"/>
                <w:color w:val="0000FF"/>
              </w:rPr>
              <w:t>09/10/2014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7"/>
            <w:vMerge w:val="restart"/>
          </w:tcPr>
          <w:p>
            <w:pPr>
              <w:spacing w:after="0"/>
              <w:rPr>
                <w:sz w:val="20"/>
                <w:szCs w:val="20"/>
                <w:color w:val="auto"/>
              </w:rPr>
            </w:pPr>
            <w:r>
              <w:rPr>
                <w:rFonts w:ascii="Arial" w:cs="Arial" w:eastAsia="Arial" w:hAnsi="Arial"/>
                <w:sz w:val="18"/>
                <w:szCs w:val="18"/>
                <w:color w:val="0000FF"/>
              </w:rPr>
              <w:t>ONE PALMER SQUARE</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7"/>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5"/>
                <w:szCs w:val="5"/>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11"/>
            <w:vMerge w:val="continue"/>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tcPr>
          <w:p>
            <w:pPr>
              <w:ind w:left="80"/>
              <w:spacing w:after="0" w:line="121" w:lineRule="exact"/>
              <w:rPr>
                <w:sz w:val="20"/>
                <w:szCs w:val="20"/>
                <w:color w:val="auto"/>
              </w:rPr>
            </w:pPr>
            <w:r>
              <w:rPr>
                <w:rFonts w:ascii="Arial" w:cs="Arial" w:eastAsia="Arial" w:hAnsi="Arial"/>
                <w:sz w:val="14"/>
                <w:szCs w:val="14"/>
                <w:color w:val="auto"/>
              </w:rPr>
              <w:t>Line)</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1300" w:type="dxa"/>
            <w:vAlign w:val="bottom"/>
            <w:gridSpan w:val="5"/>
          </w:tcPr>
          <w:p>
            <w:pPr>
              <w:ind w:left="40"/>
              <w:spacing w:after="0"/>
              <w:rPr>
                <w:sz w:val="20"/>
                <w:szCs w:val="20"/>
                <w:color w:val="auto"/>
              </w:rPr>
            </w:pPr>
            <w:r>
              <w:rPr>
                <w:rFonts w:ascii="Arial" w:cs="Arial" w:eastAsia="Arial" w:hAnsi="Arial"/>
                <w:sz w:val="18"/>
                <w:szCs w:val="18"/>
                <w:color w:val="0000FF"/>
              </w:rPr>
              <w:t>NJ</w:t>
            </w:r>
          </w:p>
        </w:tc>
        <w:tc>
          <w:tcPr>
            <w:tcW w:w="1200" w:type="dxa"/>
            <w:vAlign w:val="bottom"/>
          </w:tcPr>
          <w:p>
            <w:pPr>
              <w:spacing w:after="0"/>
              <w:rPr>
                <w:sz w:val="20"/>
                <w:szCs w:val="20"/>
                <w:color w:val="auto"/>
              </w:rPr>
            </w:pPr>
            <w:r>
              <w:rPr>
                <w:rFonts w:ascii="Arial" w:cs="Arial" w:eastAsia="Arial" w:hAnsi="Arial"/>
                <w:sz w:val="18"/>
                <w:szCs w:val="18"/>
                <w:color w:val="0000FF"/>
              </w:rPr>
              <w:t>08542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2"/>
          </w:tcPr>
          <w:p>
            <w:pPr>
              <w:jc w:val="center"/>
              <w:ind w:right="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8"/>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09/10/2014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300,000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2,763,294</w:t>
            </w:r>
          </w:p>
        </w:tc>
        <w:tc>
          <w:tcPr>
            <w:tcW w:w="960" w:type="dxa"/>
            <w:vAlign w:val="bottom"/>
            <w:tcBorders>
              <w:bottom w:val="single" w:sz="8" w:color="2C2C2C"/>
            </w:tcBorders>
          </w:tcPr>
          <w:p>
            <w:pPr>
              <w:ind w:left="1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(2)(3)(4)</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80" w:type="dxa"/>
            <w:vAlign w:val="bottom"/>
            <w:gridSpan w:val="18"/>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0"/>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7"/>
          </w:tcPr>
          <w:p>
            <w:pPr>
              <w:spacing w:after="0" w:line="224"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Domain Partners VIII, L.P.</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0000FF"/>
              </w:rPr>
              <w:t>C/O DOMAIN ASSOCIATES, LLC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7"/>
          </w:tcPr>
          <w:p>
            <w:pPr>
              <w:spacing w:after="0"/>
              <w:rPr>
                <w:sz w:val="20"/>
                <w:szCs w:val="20"/>
                <w:color w:val="auto"/>
              </w:rPr>
            </w:pPr>
            <w:r>
              <w:rPr>
                <w:rFonts w:ascii="Arial" w:cs="Arial" w:eastAsia="Arial" w:hAnsi="Arial"/>
                <w:sz w:val="18"/>
                <w:szCs w:val="18"/>
                <w:color w:val="0000FF"/>
              </w:rPr>
              <w:t>ONE PALMER SQUARE</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0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color w:val="0000FF"/>
              </w:rPr>
              <w:t>NJ</w:t>
            </w:r>
          </w:p>
        </w:tc>
        <w:tc>
          <w:tcPr>
            <w:tcW w:w="1200" w:type="dxa"/>
            <w:vAlign w:val="bottom"/>
          </w:tcPr>
          <w:p>
            <w:pPr>
              <w:ind w:left="380"/>
              <w:spacing w:after="0"/>
              <w:rPr>
                <w:sz w:val="20"/>
                <w:szCs w:val="20"/>
                <w:color w:val="auto"/>
              </w:rPr>
            </w:pPr>
            <w:r>
              <w:rPr>
                <w:rFonts w:ascii="Arial" w:cs="Arial" w:eastAsia="Arial" w:hAnsi="Arial"/>
                <w:sz w:val="18"/>
                <w:szCs w:val="18"/>
                <w:color w:val="0000FF"/>
              </w:rPr>
              <w:t>08542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BLAIR JAMES C</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0000FF"/>
              </w:rPr>
              <w:t>C/O DOMAIN ASSOCIATES, LLC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7"/>
          </w:tcPr>
          <w:p>
            <w:pPr>
              <w:spacing w:after="0"/>
              <w:rPr>
                <w:sz w:val="20"/>
                <w:szCs w:val="20"/>
                <w:color w:val="auto"/>
              </w:rPr>
            </w:pPr>
            <w:r>
              <w:rPr>
                <w:rFonts w:ascii="Arial" w:cs="Arial" w:eastAsia="Arial" w:hAnsi="Arial"/>
                <w:sz w:val="18"/>
                <w:szCs w:val="18"/>
                <w:color w:val="0000FF"/>
              </w:rPr>
              <w:t>ONE PALMER SQUARE</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0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color w:val="0000FF"/>
              </w:rPr>
              <w:t>NJ</w:t>
            </w:r>
          </w:p>
        </w:tc>
        <w:tc>
          <w:tcPr>
            <w:tcW w:w="1200" w:type="dxa"/>
            <w:vAlign w:val="bottom"/>
          </w:tcPr>
          <w:p>
            <w:pPr>
              <w:ind w:left="380"/>
              <w:spacing w:after="0"/>
              <w:rPr>
                <w:sz w:val="20"/>
                <w:szCs w:val="20"/>
                <w:color w:val="auto"/>
              </w:rPr>
            </w:pPr>
            <w:r>
              <w:rPr>
                <w:rFonts w:ascii="Arial" w:cs="Arial" w:eastAsia="Arial" w:hAnsi="Arial"/>
                <w:sz w:val="18"/>
                <w:szCs w:val="18"/>
                <w:color w:val="0000FF"/>
              </w:rPr>
              <w:t>08542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7"/>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DOVEY BRIAN H</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C/O DOMAIN ASSOCIATES, LLC</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ONE PALMER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8202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820229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1500" w:type="dxa"/>
            <w:vAlign w:val="bottom"/>
            <w:gridSpan w:val="2"/>
          </w:tcPr>
          <w:p>
            <w:pPr>
              <w:ind w:left="60"/>
              <w:spacing w:after="0"/>
              <w:rPr>
                <w:sz w:val="20"/>
                <w:szCs w:val="20"/>
                <w:color w:val="auto"/>
              </w:rPr>
            </w:pPr>
            <w:r>
              <w:rPr>
                <w:rFonts w:ascii="Arial" w:cs="Arial" w:eastAsia="Arial" w:hAnsi="Arial"/>
                <w:sz w:val="18"/>
                <w:szCs w:val="18"/>
                <w:color w:val="0000FF"/>
              </w:rPr>
              <w:t>NJ</w:t>
            </w:r>
          </w:p>
        </w:tc>
        <w:tc>
          <w:tcPr>
            <w:tcW w:w="1440" w:type="dxa"/>
            <w:vAlign w:val="bottom"/>
          </w:tcPr>
          <w:p>
            <w:pPr>
              <w:ind w:left="20"/>
              <w:spacing w:after="0"/>
              <w:rPr>
                <w:sz w:val="20"/>
                <w:szCs w:val="20"/>
                <w:color w:val="auto"/>
              </w:rPr>
            </w:pPr>
            <w:r>
              <w:rPr>
                <w:rFonts w:ascii="Arial" w:cs="Arial" w:eastAsia="Arial" w:hAnsi="Arial"/>
                <w:sz w:val="18"/>
                <w:szCs w:val="18"/>
                <w:color w:val="0000FF"/>
              </w:rPr>
              <w:t>08542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gridSpan w:val="3"/>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TREU JESSE I</w:t>
              </w:r>
            </w:hyperlink>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rPr>
              <w:t>C/O DOMAIN ASSOCIATES, LLC</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rPr>
              <w:t>ONE PALMER SQUARE</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1500" w:type="dxa"/>
            <w:vAlign w:val="bottom"/>
            <w:gridSpan w:val="2"/>
          </w:tcPr>
          <w:p>
            <w:pPr>
              <w:ind w:left="60"/>
              <w:spacing w:after="0"/>
              <w:rPr>
                <w:sz w:val="20"/>
                <w:szCs w:val="20"/>
                <w:color w:val="auto"/>
              </w:rPr>
            </w:pPr>
            <w:r>
              <w:rPr>
                <w:rFonts w:ascii="Arial" w:cs="Arial" w:eastAsia="Arial" w:hAnsi="Arial"/>
                <w:sz w:val="18"/>
                <w:szCs w:val="18"/>
                <w:color w:val="0000FF"/>
              </w:rPr>
              <w:t>NJ</w:t>
            </w:r>
          </w:p>
        </w:tc>
        <w:tc>
          <w:tcPr>
            <w:tcW w:w="1440" w:type="dxa"/>
            <w:vAlign w:val="bottom"/>
          </w:tcPr>
          <w:p>
            <w:pPr>
              <w:ind w:left="20"/>
              <w:spacing w:after="0"/>
              <w:rPr>
                <w:sz w:val="20"/>
                <w:szCs w:val="20"/>
                <w:color w:val="auto"/>
              </w:rPr>
            </w:pPr>
            <w:r>
              <w:rPr>
                <w:rFonts w:ascii="Arial" w:cs="Arial" w:eastAsia="Arial" w:hAnsi="Arial"/>
                <w:sz w:val="18"/>
                <w:szCs w:val="18"/>
                <w:color w:val="0000FF"/>
              </w:rPr>
              <w:t>08542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00" w:type="dxa"/>
            <w:vAlign w:val="bottom"/>
            <w:tcBorders>
              <w:bottom w:val="single" w:sz="8" w:color="0000EE"/>
            </w:tcBorders>
            <w:gridSpan w:val="5"/>
          </w:tcPr>
          <w:p>
            <w:pPr>
              <w:spacing w:after="0" w:line="224" w:lineRule="exact"/>
              <w:rPr>
                <w:rFonts w:ascii="Arial" w:cs="Arial" w:eastAsia="Arial" w:hAnsi="Arial"/>
                <w:sz w:val="22"/>
                <w:szCs w:val="22"/>
                <w:color w:val="0000EE"/>
                <w:w w:val="96"/>
              </w:rPr>
            </w:pPr>
            <w:hyperlink r:id="rId18">
              <w:r>
                <w:rPr>
                  <w:rFonts w:ascii="Arial" w:cs="Arial" w:eastAsia="Arial" w:hAnsi="Arial"/>
                  <w:sz w:val="22"/>
                  <w:szCs w:val="22"/>
                  <w:color w:val="0000EE"/>
                  <w:w w:val="96"/>
                </w:rPr>
                <w:t>SCHOEMAKER KATHLEEN K</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rPr>
              <w:t>C/O DOMAIN ASSOCIATES, LLC</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rPr>
              <w:t>ONE PALMER SQUARE</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1500" w:type="dxa"/>
            <w:vAlign w:val="bottom"/>
            <w:gridSpan w:val="2"/>
          </w:tcPr>
          <w:p>
            <w:pPr>
              <w:ind w:left="60"/>
              <w:spacing w:after="0"/>
              <w:rPr>
                <w:sz w:val="20"/>
                <w:szCs w:val="20"/>
                <w:color w:val="auto"/>
              </w:rPr>
            </w:pPr>
            <w:r>
              <w:rPr>
                <w:rFonts w:ascii="Arial" w:cs="Arial" w:eastAsia="Arial" w:hAnsi="Arial"/>
                <w:sz w:val="18"/>
                <w:szCs w:val="18"/>
                <w:color w:val="0000FF"/>
              </w:rPr>
              <w:t>NJ</w:t>
            </w:r>
          </w:p>
        </w:tc>
        <w:tc>
          <w:tcPr>
            <w:tcW w:w="1440" w:type="dxa"/>
            <w:vAlign w:val="bottom"/>
          </w:tcPr>
          <w:p>
            <w:pPr>
              <w:ind w:left="20"/>
              <w:spacing w:after="0"/>
              <w:rPr>
                <w:sz w:val="20"/>
                <w:szCs w:val="20"/>
                <w:color w:val="auto"/>
              </w:rPr>
            </w:pPr>
            <w:r>
              <w:rPr>
                <w:rFonts w:ascii="Arial" w:cs="Arial" w:eastAsia="Arial" w:hAnsi="Arial"/>
                <w:sz w:val="18"/>
                <w:szCs w:val="18"/>
                <w:color w:val="0000FF"/>
              </w:rPr>
              <w:t>08542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0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VITULLO NICOLE</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rPr>
              <w:t>C/O DOMAIN ASSOCIATES, LLC</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rPr>
              <w:t>ONE PALMER SQUARE</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1500" w:type="dxa"/>
            <w:vAlign w:val="bottom"/>
            <w:gridSpan w:val="2"/>
          </w:tcPr>
          <w:p>
            <w:pPr>
              <w:ind w:left="60"/>
              <w:spacing w:after="0"/>
              <w:rPr>
                <w:sz w:val="20"/>
                <w:szCs w:val="20"/>
                <w:color w:val="auto"/>
              </w:rPr>
            </w:pPr>
            <w:r>
              <w:rPr>
                <w:rFonts w:ascii="Arial" w:cs="Arial" w:eastAsia="Arial" w:hAnsi="Arial"/>
                <w:sz w:val="18"/>
                <w:szCs w:val="18"/>
                <w:color w:val="0000FF"/>
              </w:rPr>
              <w:t>NJ</w:t>
            </w:r>
          </w:p>
        </w:tc>
        <w:tc>
          <w:tcPr>
            <w:tcW w:w="1440" w:type="dxa"/>
            <w:vAlign w:val="bottom"/>
          </w:tcPr>
          <w:p>
            <w:pPr>
              <w:ind w:left="20"/>
              <w:spacing w:after="0"/>
              <w:rPr>
                <w:sz w:val="20"/>
                <w:szCs w:val="20"/>
                <w:color w:val="auto"/>
              </w:rPr>
            </w:pPr>
            <w:r>
              <w:rPr>
                <w:rFonts w:ascii="Arial" w:cs="Arial" w:eastAsia="Arial" w:hAnsi="Arial"/>
                <w:sz w:val="18"/>
                <w:szCs w:val="18"/>
                <w:color w:val="0000FF"/>
              </w:rPr>
              <w:t>08542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gridSpan w:val="3"/>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Halak Brian K</w:t>
              </w:r>
            </w:hyperlink>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rPr>
              <w:t>C/O DOMAIN ASSOCIATES, LLC</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rPr>
              <w:t>ONE PALMER SQUARE</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1500" w:type="dxa"/>
            <w:vAlign w:val="bottom"/>
            <w:gridSpan w:val="2"/>
          </w:tcPr>
          <w:p>
            <w:pPr>
              <w:ind w:left="60"/>
              <w:spacing w:after="0"/>
              <w:rPr>
                <w:sz w:val="20"/>
                <w:szCs w:val="20"/>
                <w:color w:val="auto"/>
              </w:rPr>
            </w:pPr>
            <w:r>
              <w:rPr>
                <w:rFonts w:ascii="Arial" w:cs="Arial" w:eastAsia="Arial" w:hAnsi="Arial"/>
                <w:sz w:val="18"/>
                <w:szCs w:val="18"/>
                <w:color w:val="0000FF"/>
              </w:rPr>
              <w:t>NJ</w:t>
            </w:r>
          </w:p>
        </w:tc>
        <w:tc>
          <w:tcPr>
            <w:tcW w:w="1440" w:type="dxa"/>
            <w:vAlign w:val="bottom"/>
          </w:tcPr>
          <w:p>
            <w:pPr>
              <w:ind w:left="20"/>
              <w:spacing w:after="0"/>
              <w:rPr>
                <w:sz w:val="20"/>
                <w:szCs w:val="20"/>
                <w:color w:val="auto"/>
              </w:rPr>
            </w:pPr>
            <w:r>
              <w:rPr>
                <w:rFonts w:ascii="Arial" w:cs="Arial" w:eastAsia="Arial" w:hAnsi="Arial"/>
                <w:sz w:val="18"/>
                <w:szCs w:val="18"/>
                <w:color w:val="0000FF"/>
              </w:rPr>
              <w:t>08542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of shares in kind by the designated Reporting Person pro rata to its partners, including 25,245 shares to One Palmer Square Associates VIII, LLC, the general partner of the designated Reporting Person.</w:t>
      </w:r>
    </w:p>
    <w:p>
      <w:pPr>
        <w:spacing w:after="0" w:line="30" w:lineRule="exact"/>
        <w:rPr>
          <w:rFonts w:ascii="Arial" w:cs="Arial" w:eastAsia="Arial" w:hAnsi="Arial"/>
          <w:sz w:val="14"/>
          <w:szCs w:val="14"/>
          <w:color w:val="008000"/>
        </w:rPr>
      </w:pPr>
    </w:p>
    <w:p>
      <w:pPr>
        <w:ind w:left="20" w:right="6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reported as directly beneficially owned by the designated Reporting Person may be deemed to be indirectly beneficially owned by each of the Reporting Owners listed below, each of whom is a managing member of One Palmer Square Associates VIII, LLC, the sole general partner of the designated Reporting Person. Pursuant to Instruction 4(b)(iv) of Form 4, each such individual has elected to report as indirectly beneficially owned the entire number of securities owned by the designated Reporting Person, however each of them disclaims beneficial ownership of any securities, and any proceeds thereof, that exceed his or her pecuniary interest therein and/or that are not actually distributed to him or her.</w:t>
      </w:r>
    </w:p>
    <w:p>
      <w:pPr>
        <w:spacing w:after="0" w:line="8" w:lineRule="exact"/>
        <w:rPr>
          <w:rFonts w:ascii="Arial" w:cs="Arial" w:eastAsia="Arial" w:hAnsi="Arial"/>
          <w:sz w:val="12"/>
          <w:szCs w:val="12"/>
          <w:color w:val="008000"/>
        </w:rPr>
      </w:pPr>
    </w:p>
    <w:p>
      <w:pPr>
        <w:ind w:left="20" w:right="2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managing members of One Palmer Square Associates VIII, LLC, each Reporting Owner listed below may also be deemed to indirectly beneficially own 25,245 shares of Common Stock held by One Palmer Square Associates VIII, LLC.</w:t>
      </w:r>
    </w:p>
    <w:p>
      <w:pPr>
        <w:spacing w:after="0" w:line="30"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managing members of the sole general partner of DP VIII Associates, L.P., each Reporting Owner listed below may also be deemed to indirectly beneficially own 22,730 shares of Common Stock held by DP VIII Associates, L.P.</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Kathleen K. Schoemaker, as 09/12/2014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 of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91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Palmer Square Associates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405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0896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Domain Partners VIII,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93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individually, and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30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30325" cy="8890"/>
                    </a:xfrm>
                    <a:prstGeom prst="rect">
                      <a:avLst/>
                    </a:prstGeom>
                    <a:noFill/>
                  </pic:spPr>
                </pic:pic>
              </a:graphicData>
            </a:graphic>
          </wp:anchor>
        </w:drawing>
      </w:r>
    </w:p>
    <w:p>
      <w:pPr>
        <w:sectPr>
          <w:pgSz w:w="11900" w:h="16838" w:orient="portrait"/>
          <w:cols w:equalWidth="0" w:num="1">
            <w:col w:w="11340"/>
          </w:cols>
          <w:pgMar w:left="260" w:top="131" w:right="299" w:bottom="0" w:gutter="0" w:footer="0" w:header="0"/>
        </w:sectPr>
      </w:pPr>
    </w:p>
    <w:bookmarkStart w:id="2" w:name="page3"/>
    <w:bookmarkEnd w:id="2"/>
    <w:p>
      <w:pPr>
        <w:ind w:left="6820"/>
        <w:spacing w:after="0"/>
        <w:rPr>
          <w:sz w:val="20"/>
          <w:szCs w:val="20"/>
          <w:color w:val="auto"/>
        </w:rPr>
      </w:pPr>
      <w:r>
        <w:rPr>
          <w:rFonts w:ascii="Arial" w:cs="Arial" w:eastAsia="Arial" w:hAnsi="Arial"/>
          <w:sz w:val="18"/>
          <w:szCs w:val="18"/>
          <w:color w:val="0000FF"/>
        </w:rPr>
        <w:t>in-Fact for J. Blair, B. Dovey,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22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J. Treu, N. Vitullo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58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25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Halak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660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12" Type="http://schemas.openxmlformats.org/officeDocument/2006/relationships/hyperlink" Target="http://www.sec.gov/cgi-bin/browse-edgar?action=getcompany&amp;CIK=0001465144" TargetMode="External"/><Relationship Id="rId13" Type="http://schemas.openxmlformats.org/officeDocument/2006/relationships/hyperlink" Target="http://www.sec.gov/cgi-bin/browse-edgar?action=getcompany&amp;CIK=0001384101" TargetMode="External"/><Relationship Id="rId14" Type="http://schemas.openxmlformats.org/officeDocument/2006/relationships/hyperlink" Target="http://www.sec.gov/cgi-bin/browse-edgar?action=getcompany&amp;CIK=0001024000" TargetMode="External"/><Relationship Id="rId15" Type="http://schemas.openxmlformats.org/officeDocument/2006/relationships/hyperlink" Target="http://www.sec.gov/cgi-bin/browse-edgar?action=getcompany&amp;CIK=0001207786" TargetMode="External"/><Relationship Id="rId17" Type="http://schemas.openxmlformats.org/officeDocument/2006/relationships/hyperlink" Target="http://www.sec.gov/cgi-bin/browse-edgar?action=getcompany&amp;CIK=0001013425" TargetMode="External"/><Relationship Id="rId18" Type="http://schemas.openxmlformats.org/officeDocument/2006/relationships/hyperlink" Target="http://www.sec.gov/cgi-bin/browse-edgar?action=getcompany&amp;CIK=0001207789" TargetMode="External"/><Relationship Id="rId19" Type="http://schemas.openxmlformats.org/officeDocument/2006/relationships/hyperlink" Target="http://www.sec.gov/cgi-bin/browse-edgar?action=getcompany&amp;CIK=0001196863" TargetMode="External"/><Relationship Id="rId20" Type="http://schemas.openxmlformats.org/officeDocument/2006/relationships/hyperlink" Target="http://www.sec.gov/cgi-bin/browse-edgar?action=getcompany&amp;CIK=00013547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2019-12-16T08:47:00Z</dcterms:created>
  <dcterms:modified xsi:type="dcterms:W3CDTF">2019-12-16T08:47:00Z</dcterms:modified>
</cp:coreProperties>
</file>