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Stapley Marc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VERACYTE,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VCYT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6000 SHORELINE COURT</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300</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23"/>
        <w:spacing w:after="0"/>
        <w:rPr>
          <w:sz w:val="20"/>
          <w:szCs w:val="20"/>
          <w:color w:val="auto"/>
        </w:rPr>
      </w:pPr>
      <w:r>
        <w:rPr>
          <w:rFonts w:ascii="Arial" w:cs="Arial" w:eastAsia="Arial" w:hAnsi="Arial"/>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James H. Erlinger III as</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06/03/2021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POWER OF ATTORNEY</w:t>
      </w:r>
    </w:p>
    <w:p>
      <w:pPr>
        <w:spacing w:after="0" w:line="278" w:lineRule="exact"/>
        <w:rPr>
          <w:sz w:val="20"/>
          <w:szCs w:val="20"/>
          <w:color w:val="auto"/>
        </w:rPr>
      </w:pPr>
    </w:p>
    <w:p>
      <w:pPr>
        <w:jc w:val="both"/>
        <w:ind w:firstLine="720"/>
        <w:spacing w:after="0" w:line="254" w:lineRule="auto"/>
        <w:rPr>
          <w:sz w:val="20"/>
          <w:szCs w:val="20"/>
          <w:color w:val="auto"/>
        </w:rPr>
      </w:pPr>
      <w:r>
        <w:rPr>
          <w:rFonts w:ascii="Arial" w:cs="Arial" w:eastAsia="Arial" w:hAnsi="Arial"/>
          <w:sz w:val="22"/>
          <w:szCs w:val="22"/>
          <w:color w:val="auto"/>
        </w:rPr>
        <w:t>The undersigned hereby constitutes and appoints Jane Alley, Bonnie Anderson and Jim Erlinger, as long as they are providing services to Veracyte, Inc. or its related entities (the "Company"), or either of them, the undersigned's true and lawful attorney-in-fact to:</w:t>
      </w:r>
    </w:p>
    <w:p>
      <w:pPr>
        <w:spacing w:after="0" w:line="232" w:lineRule="exact"/>
        <w:rPr>
          <w:sz w:val="20"/>
          <w:szCs w:val="20"/>
          <w:color w:val="auto"/>
        </w:rPr>
      </w:pPr>
    </w:p>
    <w:p>
      <w:pPr>
        <w:jc w:val="both"/>
        <w:ind w:firstLine="720"/>
        <w:spacing w:after="0" w:line="254" w:lineRule="auto"/>
        <w:tabs>
          <w:tab w:leader="none" w:pos="1216" w:val="left"/>
        </w:tabs>
        <w:numPr>
          <w:ilvl w:val="0"/>
          <w:numId w:val="5"/>
        </w:numPr>
        <w:rPr>
          <w:rFonts w:ascii="Arial" w:cs="Arial" w:eastAsia="Arial" w:hAnsi="Arial"/>
          <w:sz w:val="22"/>
          <w:szCs w:val="22"/>
          <w:color w:val="auto"/>
        </w:rPr>
      </w:pPr>
      <w:r>
        <w:rPr>
          <w:rFonts w:ascii="Arial" w:cs="Arial" w:eastAsia="Arial" w:hAnsi="Arial"/>
          <w:sz w:val="22"/>
          <w:szCs w:val="22"/>
          <w:color w:val="auto"/>
        </w:rPr>
        <w:t>execute for and on behalf of the undersigned, in the undersigned's capacity as an officer and/or director of the Company, Forms 3, 4 and 5 in accordance with Section 16(a) of the Securities Exchange Act of 1934, as amended (the "Exchange Act"), and the rules and regulations thereunder;</w:t>
      </w:r>
    </w:p>
    <w:p>
      <w:pPr>
        <w:spacing w:after="0" w:line="232" w:lineRule="exact"/>
        <w:rPr>
          <w:rFonts w:ascii="Arial" w:cs="Arial" w:eastAsia="Arial" w:hAnsi="Arial"/>
          <w:sz w:val="22"/>
          <w:szCs w:val="22"/>
          <w:color w:val="auto"/>
        </w:rPr>
      </w:pPr>
    </w:p>
    <w:p>
      <w:pPr>
        <w:jc w:val="both"/>
        <w:ind w:firstLine="720"/>
        <w:spacing w:after="0" w:line="254" w:lineRule="auto"/>
        <w:tabs>
          <w:tab w:leader="none" w:pos="1264" w:val="left"/>
        </w:tabs>
        <w:numPr>
          <w:ilvl w:val="0"/>
          <w:numId w:val="5"/>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that may be necessary or desirable to complete and execute any such Form 3, 4 or 5 and timely file such forms with the Securities and Exchange Commission and any stock exchange or similar authority, if required; and</w:t>
      </w:r>
    </w:p>
    <w:p>
      <w:pPr>
        <w:spacing w:after="0" w:line="232" w:lineRule="exact"/>
        <w:rPr>
          <w:rFonts w:ascii="Arial" w:cs="Arial" w:eastAsia="Arial" w:hAnsi="Arial"/>
          <w:sz w:val="22"/>
          <w:szCs w:val="22"/>
          <w:color w:val="auto"/>
        </w:rPr>
      </w:pPr>
    </w:p>
    <w:p>
      <w:pPr>
        <w:jc w:val="both"/>
        <w:ind w:firstLine="720"/>
        <w:spacing w:after="0" w:line="248" w:lineRule="auto"/>
        <w:tabs>
          <w:tab w:leader="none" w:pos="1281" w:val="left"/>
        </w:tabs>
        <w:numPr>
          <w:ilvl w:val="0"/>
          <w:numId w:val="5"/>
        </w:numPr>
        <w:rPr>
          <w:rFonts w:ascii="Arial" w:cs="Arial" w:eastAsia="Arial" w:hAnsi="Arial"/>
          <w:sz w:val="22"/>
          <w:szCs w:val="22"/>
          <w:color w:val="auto"/>
        </w:rPr>
      </w:pPr>
      <w:r>
        <w:rPr>
          <w:rFonts w:ascii="Arial" w:cs="Arial" w:eastAsia="Arial" w:hAnsi="Arial"/>
          <w:sz w:val="22"/>
          <w:szCs w:val="22"/>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9"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spacing w:after="0" w:line="226" w:lineRule="exact"/>
        <w:rPr>
          <w:sz w:val="20"/>
          <w:szCs w:val="20"/>
          <w:color w:val="auto"/>
        </w:rPr>
      </w:pPr>
    </w:p>
    <w:p>
      <w:pPr>
        <w:jc w:val="both"/>
        <w:ind w:firstLine="720"/>
        <w:spacing w:after="0" w:line="245" w:lineRule="auto"/>
        <w:rPr>
          <w:sz w:val="20"/>
          <w:szCs w:val="20"/>
          <w:color w:val="auto"/>
        </w:rPr>
      </w:pPr>
      <w:r>
        <w:rPr>
          <w:rFonts w:ascii="Arial" w:cs="Arial" w:eastAsia="Arial" w:hAnsi="Arial"/>
          <w:sz w:val="22"/>
          <w:szCs w:val="22"/>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245" w:lineRule="exact"/>
        <w:rPr>
          <w:sz w:val="20"/>
          <w:szCs w:val="20"/>
          <w:color w:val="auto"/>
        </w:rPr>
      </w:pPr>
    </w:p>
    <w:p>
      <w:pPr>
        <w:jc w:val="both"/>
        <w:ind w:firstLine="720"/>
        <w:spacing w:after="0" w:line="272"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14" w:lineRule="exact"/>
        <w:rPr>
          <w:sz w:val="20"/>
          <w:szCs w:val="20"/>
          <w:color w:val="auto"/>
        </w:rPr>
      </w:pPr>
    </w:p>
    <w:p>
      <w:pPr>
        <w:jc w:val="both"/>
        <w:ind w:right="20" w:firstLine="720"/>
        <w:spacing w:after="0" w:line="267" w:lineRule="auto"/>
        <w:rPr>
          <w:sz w:val="20"/>
          <w:szCs w:val="20"/>
          <w:color w:val="auto"/>
        </w:rPr>
      </w:pPr>
      <w:r>
        <w:rPr>
          <w:rFonts w:ascii="Arial" w:cs="Arial" w:eastAsia="Arial" w:hAnsi="Arial"/>
          <w:sz w:val="22"/>
          <w:szCs w:val="22"/>
          <w:color w:val="auto"/>
        </w:rPr>
        <w:t>IN WITNESS WHEREOF, the undersigned has caused this Power of Attorney to be executed as of this 27th day of May, 2021.</w:t>
      </w:r>
    </w:p>
    <w:p>
      <w:pPr>
        <w:spacing w:after="0" w:line="21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2744470</wp:posOffset>
            </wp:positionH>
            <wp:positionV relativeFrom="paragraph">
              <wp:posOffset>-14605</wp:posOffset>
            </wp:positionV>
            <wp:extent cx="147383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73835" cy="9525"/>
                    </a:xfrm>
                    <a:prstGeom prst="rect">
                      <a:avLst/>
                    </a:prstGeom>
                    <a:noFill/>
                  </pic:spPr>
                </pic:pic>
              </a:graphicData>
            </a:graphic>
          </wp:anchor>
        </w:drawing>
      </w:r>
    </w:p>
    <w:p>
      <w:pPr>
        <w:ind w:left="4320"/>
        <w:spacing w:after="0"/>
        <w:rPr>
          <w:sz w:val="20"/>
          <w:szCs w:val="20"/>
          <w:color w:val="auto"/>
        </w:rPr>
      </w:pPr>
      <w:r>
        <w:rPr>
          <w:rFonts w:ascii="Arial" w:cs="Arial" w:eastAsia="Arial" w:hAnsi="Arial"/>
          <w:sz w:val="22"/>
          <w:szCs w:val="22"/>
          <w:color w:val="auto"/>
        </w:rPr>
        <w:t>Name: Marc Stapley</w:t>
      </w:r>
    </w:p>
    <w:sectPr>
      <w:pgSz w:w="11900" w:h="16838" w:orient="portrait"/>
      <w:cols w:equalWidth="0" w:num="1">
        <w:col w:w="10940"/>
      </w:cols>
      <w:pgMar w:left="480" w:top="13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539796" TargetMode="External"/><Relationship Id="rId11"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2021-06-03T16:07:09Z</dcterms:created>
  <dcterms:modified xsi:type="dcterms:W3CDTF">2021-06-03T16:07:09Z</dcterms:modified>
</cp:coreProperties>
</file>