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95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95340"/>
                    </a:xfrm>
                    <a:prstGeom prst="rect">
                      <a:avLst/>
                    </a:prstGeom>
                    <a:noFill/>
                  </pic:spPr>
                </pic:pic>
              </a:graphicData>
            </a:graphic>
          </wp:anchor>
        </w:drawing>
      </w:r>
    </w:p>
    <w:p>
      <w:pPr>
        <w:sectPr>
          <w:pgSz w:w="11900" w:h="16838" w:orient="portrait"/>
          <w:cols w:equalWidth="0" w:num="1">
            <w:col w:w="10940"/>
          </w:cols>
          <w:pgMar w:left="480" w:top="236" w:right="479" w:bottom="97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Nova Tina Susan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01/06/2022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VERACYTE,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VCYT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977"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6000 SHORELINE COURT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23"/>
        <w:spacing w:after="0"/>
        <w:rPr>
          <w:sz w:val="20"/>
          <w:szCs w:val="20"/>
          <w:color w:val="auto"/>
        </w:rPr>
      </w:pPr>
      <w:r>
        <w:rPr>
          <w:rFonts w:ascii="Arial" w:cs="Arial" w:eastAsia="Arial" w:hAnsi="Arial"/>
          <w:sz w:val="20"/>
          <w:szCs w:val="20"/>
          <w:color w:val="0000FF"/>
        </w:rPr>
        <w:t>President, CLIA U.S.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977"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30,000</w:t>
            </w:r>
            <w:r>
              <w:rPr>
                <w:rFonts w:ascii="Arial" w:cs="Arial" w:eastAsia="Arial" w:hAnsi="Arial"/>
                <w:sz w:val="25"/>
                <w:szCs w:val="25"/>
                <w:color w:val="008000"/>
                <w:w w:val="83"/>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02/02/2022</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35,000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6.14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02/02/2022</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5.28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02/02/2022</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7.94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02/02/2022</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93"/>
              </w:rPr>
              <w:t>7.6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02/02/2022</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27.01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awarded on March 12, 2021 vest on March 2, 2022 subject to continuing employment of the Reporting Person on the vesting date.</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is fully vested.</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Jane Alley, as Attorney-</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01/13/2022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77"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33" w:lineRule="exact"/>
        <w:rPr>
          <w:sz w:val="20"/>
          <w:szCs w:val="20"/>
          <w:color w:val="auto"/>
        </w:rPr>
      </w:pPr>
    </w:p>
    <w:p>
      <w:pPr>
        <w:jc w:val="both"/>
        <w:ind w:firstLine="720"/>
        <w:spacing w:after="0" w:line="221" w:lineRule="auto"/>
        <w:rPr>
          <w:sz w:val="20"/>
          <w:szCs w:val="20"/>
          <w:color w:val="auto"/>
        </w:rPr>
      </w:pPr>
      <w:r>
        <w:rPr>
          <w:rFonts w:ascii="Arial" w:cs="Arial" w:eastAsia="Arial" w:hAnsi="Arial"/>
          <w:sz w:val="22"/>
          <w:szCs w:val="22"/>
          <w:color w:val="auto"/>
        </w:rPr>
        <w:t>The undersigned hereby constitutes and appoints Marc Stapley, Rebecca Chambers, Jane Alley, and Alex Tull, as long as they are providing services to Veracyte, Inc. or its related entities (the "Company"), or either of them, the undersigned's true and lawful attorney-in-fact to:</w:t>
      </w:r>
    </w:p>
    <w:p>
      <w:pPr>
        <w:spacing w:after="0" w:line="202" w:lineRule="exact"/>
        <w:rPr>
          <w:sz w:val="20"/>
          <w:szCs w:val="20"/>
          <w:color w:val="auto"/>
        </w:rPr>
      </w:pPr>
    </w:p>
    <w:p>
      <w:pPr>
        <w:jc w:val="both"/>
        <w:ind w:firstLine="720"/>
        <w:spacing w:after="0" w:line="221" w:lineRule="auto"/>
        <w:tabs>
          <w:tab w:leader="none" w:pos="1216" w:val="left"/>
        </w:tabs>
        <w:numPr>
          <w:ilvl w:val="0"/>
          <w:numId w:val="6"/>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01" w:lineRule="exact"/>
        <w:rPr>
          <w:rFonts w:ascii="Arial" w:cs="Arial" w:eastAsia="Arial" w:hAnsi="Arial"/>
          <w:sz w:val="22"/>
          <w:szCs w:val="22"/>
          <w:color w:val="auto"/>
        </w:rPr>
      </w:pPr>
    </w:p>
    <w:p>
      <w:pPr>
        <w:jc w:val="both"/>
        <w:ind w:firstLine="720"/>
        <w:spacing w:after="0" w:line="221" w:lineRule="auto"/>
        <w:tabs>
          <w:tab w:leader="none" w:pos="1264" w:val="left"/>
        </w:tabs>
        <w:numPr>
          <w:ilvl w:val="0"/>
          <w:numId w:val="6"/>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01" w:lineRule="exact"/>
        <w:rPr>
          <w:rFonts w:ascii="Arial" w:cs="Arial" w:eastAsia="Arial" w:hAnsi="Arial"/>
          <w:sz w:val="22"/>
          <w:szCs w:val="22"/>
          <w:color w:val="auto"/>
        </w:rPr>
      </w:pPr>
    </w:p>
    <w:p>
      <w:pPr>
        <w:jc w:val="both"/>
        <w:ind w:firstLine="720"/>
        <w:spacing w:after="0" w:line="212" w:lineRule="auto"/>
        <w:tabs>
          <w:tab w:leader="none" w:pos="1281" w:val="left"/>
        </w:tabs>
        <w:numPr>
          <w:ilvl w:val="0"/>
          <w:numId w:val="6"/>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17"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04" w:lineRule="exact"/>
        <w:rPr>
          <w:sz w:val="20"/>
          <w:szCs w:val="20"/>
          <w:color w:val="auto"/>
        </w:rPr>
      </w:pPr>
    </w:p>
    <w:p>
      <w:pPr>
        <w:jc w:val="both"/>
        <w:ind w:firstLine="720"/>
        <w:spacing w:after="0" w:line="207" w:lineRule="auto"/>
        <w:rPr>
          <w:sz w:val="20"/>
          <w:szCs w:val="20"/>
          <w:color w:val="auto"/>
        </w:rPr>
      </w:pPr>
      <w:r>
        <w:rPr>
          <w:rFonts w:ascii="Arial" w:cs="Arial" w:eastAsia="Arial" w:hAnsi="Arial"/>
          <w:sz w:val="22"/>
          <w:szCs w:val="22"/>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05" w:lineRule="exact"/>
        <w:rPr>
          <w:sz w:val="20"/>
          <w:szCs w:val="20"/>
          <w:color w:val="auto"/>
        </w:rPr>
      </w:pPr>
    </w:p>
    <w:p>
      <w:pPr>
        <w:jc w:val="both"/>
        <w:ind w:firstLine="720"/>
        <w:spacing w:after="0" w:line="231"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jc w:val="both"/>
        <w:ind w:right="20" w:firstLine="720"/>
        <w:spacing w:after="0" w:line="232" w:lineRule="auto"/>
        <w:rPr>
          <w:sz w:val="20"/>
          <w:szCs w:val="20"/>
          <w:color w:val="auto"/>
        </w:rPr>
      </w:pPr>
      <w:r>
        <w:rPr>
          <w:rFonts w:ascii="Arial" w:cs="Arial" w:eastAsia="Arial" w:hAnsi="Arial"/>
          <w:sz w:val="22"/>
          <w:szCs w:val="22"/>
          <w:color w:val="auto"/>
        </w:rPr>
        <w:t>IN WITNESS WHEREOF, the undersigned has caused this Power of Attorney to be executed as of this 10th day of January, 2022.</w:t>
      </w:r>
    </w:p>
    <w:p>
      <w:pPr>
        <w:spacing w:after="0" w:line="176" w:lineRule="exact"/>
        <w:rPr>
          <w:sz w:val="20"/>
          <w:szCs w:val="20"/>
          <w:color w:val="auto"/>
        </w:rPr>
      </w:pPr>
    </w:p>
    <w:p>
      <w:pPr>
        <w:ind w:left="4320"/>
        <w:spacing w:after="0"/>
        <w:tabs>
          <w:tab w:leader="none" w:pos="4720" w:val="left"/>
        </w:tabs>
        <w:rPr>
          <w:sz w:val="20"/>
          <w:szCs w:val="20"/>
          <w:color w:val="auto"/>
        </w:rPr>
      </w:pPr>
      <w:r>
        <w:rPr>
          <w:rFonts w:ascii="Arial" w:cs="Arial" w:eastAsia="Arial" w:hAnsi="Arial"/>
          <w:sz w:val="22"/>
          <w:szCs w:val="22"/>
          <w:color w:val="auto"/>
        </w:rPr>
        <w:t>/s/</w:t>
      </w:r>
      <w:r>
        <w:rPr>
          <w:sz w:val="20"/>
          <w:szCs w:val="20"/>
          <w:color w:val="auto"/>
        </w:rPr>
        <w:tab/>
      </w:r>
      <w:r>
        <w:rPr>
          <w:rFonts w:ascii="Arial" w:cs="Arial" w:eastAsia="Arial" w:hAnsi="Arial"/>
          <w:sz w:val="20"/>
          <w:szCs w:val="20"/>
          <w:color w:val="auto"/>
        </w:rPr>
        <w:t>Tina Nova</w:t>
      </w:r>
    </w:p>
    <w:p>
      <w:pPr>
        <w:ind w:left="4320"/>
        <w:spacing w:after="0"/>
        <w:rPr>
          <w:sz w:val="20"/>
          <w:szCs w:val="20"/>
          <w:color w:val="auto"/>
        </w:rPr>
      </w:pPr>
      <w:r>
        <w:rPr>
          <w:rFonts w:ascii="Arial" w:cs="Arial" w:eastAsia="Arial" w:hAnsi="Arial"/>
          <w:sz w:val="22"/>
          <w:szCs w:val="22"/>
          <w:color w:val="auto"/>
        </w:rPr>
        <w:t>Name: Tina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-159385</wp:posOffset>
            </wp:positionV>
            <wp:extent cx="12763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sectPr>
      <w:pgSz w:w="11900" w:h="16838" w:orient="portrait"/>
      <w:cols w:equalWidth="0" w:num="1">
        <w:col w:w="10940"/>
      </w:cols>
      <w:pgMar w:left="480" w:top="15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302605"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2022-01-13T16:09:29Z</dcterms:created>
  <dcterms:modified xsi:type="dcterms:W3CDTF">2022-01-13T16:09:29Z</dcterms:modified>
</cp:coreProperties>
</file>