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JONES EVAN/ FA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VCYT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6000 SHORELINE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5,173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35.2335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4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34,343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February 28,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$35.085 to $35.43. Detailed information regarding the number of shares sold at each separate price will be provided to the SEC, the issuer or a shareholder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sole managing member of jVen Capital, LLC.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Rebecca Chambers, as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20741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2024-09-23T15:35:30Z</dcterms:created>
  <dcterms:modified xsi:type="dcterms:W3CDTF">2024-09-23T15:35:30Z</dcterms:modified>
</cp:coreProperties>
</file>