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2549815.xml.htm"/>
      <w:bookmarkStart w:id="1" w:name="kswkform4_17625498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EASTHAM KARIN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SHORELINE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VCYT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11/05/2025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9,674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40.0239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13,554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on this Form 4 were made pursuant to a Rule 10b5-1 plan adopted by the reporting person on August 20,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weighted average sales price. Sale prices for the transactions range from $40.00 to $40.70. Detailed information regarding the number of shares sold at each separate price will be provided to the SEC, the issuer or a shareholder upon request.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Wygant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31845" TargetMode="External"/><Relationship Id="rId5" Type="http://schemas.openxmlformats.org/officeDocument/2006/relationships/hyperlink" Target="http://www.sec.gov/cgi-bin/browse-edgar?action=getcompany&amp;CIK=00013841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3378</Characters>
  <CharactersWithSpaces>3942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