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color w:val="auto"/>
        </w:rPr>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86"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400" w:type="dxa"/>
            <w:vAlign w:val="bottom"/>
            <w:gridSpan w:val="2"/>
            <w:vMerge w:val="restart"/>
          </w:tcPr>
          <w:p>
            <w:pPr>
              <w:ind w:left="780"/>
              <w:spacing w:after="0"/>
              <w:rPr>
                <w:sz w:val="20"/>
                <w:szCs w:val="20"/>
                <w:color w:val="auto"/>
              </w:rPr>
            </w:pPr>
            <w:r>
              <w:rPr>
                <w:rFonts w:ascii="Arial" w:cs="Arial" w:eastAsia="Arial" w:hAnsi="Arial"/>
                <w:sz w:val="22"/>
                <w:szCs w:val="22"/>
                <w:b w:val="1"/>
                <w:bCs w:val="1"/>
                <w:color w:val="auto"/>
              </w:rPr>
              <w:t>CIK (Filer ID Number)</w:t>
            </w:r>
          </w:p>
        </w:tc>
        <w:tc>
          <w:tcPr>
            <w:tcW w:w="1540" w:type="dxa"/>
            <w:vAlign w:val="bottom"/>
          </w:tcPr>
          <w:p>
            <w:pPr>
              <w:jc w:val="center"/>
              <w:ind w:left="232"/>
              <w:spacing w:after="0"/>
              <w:rPr>
                <w:sz w:val="20"/>
                <w:szCs w:val="20"/>
                <w:color w:val="auto"/>
              </w:rPr>
            </w:pPr>
            <w:r>
              <w:rPr>
                <w:rFonts w:ascii="Arial" w:cs="Arial" w:eastAsia="Arial" w:hAnsi="Arial"/>
                <w:sz w:val="22"/>
                <w:szCs w:val="22"/>
                <w:b w:val="1"/>
                <w:bCs w:val="1"/>
                <w:color w:val="auto"/>
                <w:w w:val="86"/>
              </w:rPr>
              <w:t>Previous</w:t>
            </w:r>
          </w:p>
        </w:tc>
        <w:tc>
          <w:tcPr>
            <w:tcW w:w="680" w:type="dxa"/>
            <w:vAlign w:val="bottom"/>
            <w:vMerge w:val="restart"/>
          </w:tcPr>
          <w:p>
            <w:pPr>
              <w:ind w:left="220"/>
              <w:spacing w:after="0"/>
              <w:rPr>
                <w:sz w:val="20"/>
                <w:szCs w:val="20"/>
                <w:color w:val="auto"/>
              </w:rPr>
            </w:pPr>
            <w:r>
              <w:rPr>
                <w:rFonts w:ascii="Arial" w:cs="Arial" w:eastAsia="Arial" w:hAnsi="Arial"/>
                <w:sz w:val="22"/>
                <w:szCs w:val="22"/>
                <w:color w:val="auto"/>
                <w:w w:val="83"/>
              </w:rPr>
              <w:t>None</w:t>
            </w:r>
          </w:p>
        </w:tc>
        <w:tc>
          <w:tcPr>
            <w:tcW w:w="0" w:type="dxa"/>
            <w:vAlign w:val="bottom"/>
          </w:tcPr>
          <w:p>
            <w:pPr>
              <w:spacing w:after="0"/>
              <w:rPr>
                <w:sz w:val="1"/>
                <w:szCs w:val="1"/>
                <w:color w:val="auto"/>
              </w:rPr>
            </w:pPr>
          </w:p>
        </w:tc>
      </w:tr>
      <w:tr>
        <w:trPr>
          <w:trHeight w:val="159"/>
        </w:trPr>
        <w:tc>
          <w:tcPr>
            <w:tcW w:w="3400" w:type="dxa"/>
            <w:vAlign w:val="bottom"/>
            <w:gridSpan w:val="2"/>
            <w:vMerge w:val="continue"/>
          </w:tcPr>
          <w:p>
            <w:pPr>
              <w:spacing w:after="0"/>
              <w:rPr>
                <w:sz w:val="13"/>
                <w:szCs w:val="13"/>
                <w:color w:val="auto"/>
              </w:rPr>
            </w:pPr>
          </w:p>
        </w:tc>
        <w:tc>
          <w:tcPr>
            <w:tcW w:w="154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5"/>
              </w:rPr>
              <w:t>Names</w:t>
            </w: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jc w:val="right"/>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0001384101</w:t>
              </w:r>
            </w:hyperlink>
          </w:p>
        </w:tc>
        <w:tc>
          <w:tcPr>
            <w:tcW w:w="2320" w:type="dxa"/>
            <w:vAlign w:val="bottom"/>
          </w:tcPr>
          <w:p>
            <w:pPr>
              <w:spacing w:after="0"/>
              <w:rPr>
                <w:sz w:val="21"/>
                <w:szCs w:val="21"/>
                <w:color w:val="auto"/>
              </w:rPr>
            </w:pPr>
          </w:p>
        </w:tc>
        <w:tc>
          <w:tcPr>
            <w:tcW w:w="2220" w:type="dxa"/>
            <w:vAlign w:val="bottom"/>
            <w:gridSpan w:val="2"/>
            <w:vMerge w:val="restart"/>
          </w:tcPr>
          <w:p>
            <w:pPr>
              <w:ind w:left="440"/>
              <w:spacing w:after="0"/>
              <w:rPr>
                <w:sz w:val="20"/>
                <w:szCs w:val="20"/>
                <w:color w:val="auto"/>
              </w:rPr>
            </w:pPr>
            <w:r>
              <w:rPr>
                <w:rFonts w:ascii="Arial" w:cs="Arial" w:eastAsia="Arial" w:hAnsi="Arial"/>
                <w:sz w:val="22"/>
                <w:szCs w:val="22"/>
                <w:color w:val="auto"/>
                <w:w w:val="95"/>
              </w:rPr>
              <w:t>CALDEROME INC</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2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VERACYTE,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Within Last Five Years (Specify Year) 2006</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2. Principal Place of Business and Contact Information</w:t>
      </w:r>
    </w:p>
    <w:p>
      <w:pPr>
        <w:spacing w:after="0" w:line="241"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VERACYTE, INC.</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1281"/>
        <w:spacing w:after="0"/>
        <w:rPr>
          <w:sz w:val="20"/>
          <w:szCs w:val="20"/>
          <w:color w:val="auto"/>
        </w:rPr>
      </w:pPr>
      <w:r>
        <w:rPr>
          <w:rFonts w:ascii="Arial" w:cs="Arial" w:eastAsia="Arial" w:hAnsi="Arial"/>
          <w:sz w:val="22"/>
          <w:szCs w:val="22"/>
          <w:b w:val="1"/>
          <w:bCs w:val="1"/>
          <w:color w:val="auto"/>
        </w:rPr>
        <w:t>Entity Type</w:t>
      </w:r>
    </w:p>
    <w:p>
      <w:pPr>
        <w:spacing w:after="0" w:line="212"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86" w:orient="portrait"/>
          <w:cols w:equalWidth="0" w:num="2">
            <w:col w:w="6959" w:space="720"/>
            <w:col w:w="3741"/>
          </w:cols>
          <w:pgMar w:left="240" w:top="321" w:right="239" w:bottom="0" w:gutter="0" w:footer="0" w:header="0"/>
          <w:type w:val="continuous"/>
        </w:sectPr>
      </w:pPr>
    </w:p>
    <w:p>
      <w:pPr>
        <w:ind w:left="1820"/>
        <w:spacing w:after="0"/>
        <w:tabs>
          <w:tab w:leader="none" w:pos="692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7000 SHORELINE COURT, SUITE 250</w:t>
      </w:r>
    </w:p>
    <w:p>
      <w:pPr>
        <w:spacing w:after="0" w:line="38" w:lineRule="exact"/>
        <w:rPr>
          <w:sz w:val="24"/>
          <w:szCs w:val="24"/>
          <w:color w:val="auto"/>
        </w:rPr>
      </w:pPr>
    </w:p>
    <w:p>
      <w:pPr>
        <w:jc w:val="both"/>
        <w:ind w:left="1100"/>
        <w:spacing w:after="0"/>
        <w:tabs>
          <w:tab w:leader="none" w:pos="2760" w:val="left"/>
          <w:tab w:leader="none" w:pos="5680" w:val="left"/>
          <w:tab w:leader="none" w:pos="784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22"/>
          <w:szCs w:val="22"/>
          <w:b w:val="1"/>
          <w:bCs w:val="1"/>
          <w:color w:val="auto"/>
        </w:rPr>
        <w:t>ZIP/PostalCode</w:t>
      </w:r>
      <w:r>
        <w:rPr>
          <w:sz w:val="20"/>
          <w:szCs w:val="20"/>
          <w:color w:val="auto"/>
        </w:rPr>
        <w:tab/>
      </w:r>
      <w:r>
        <w:rPr>
          <w:rFonts w:ascii="Arial" w:cs="Arial" w:eastAsia="Arial" w:hAnsi="Arial"/>
          <w:sz w:val="19"/>
          <w:szCs w:val="19"/>
          <w:b w:val="1"/>
          <w:bCs w:val="1"/>
          <w:color w:val="auto"/>
        </w:rPr>
        <w:t>Phone Number of Issuer</w:t>
      </w:r>
    </w:p>
    <w:p>
      <w:pPr>
        <w:spacing w:after="0" w:line="50" w:lineRule="exact"/>
        <w:rPr>
          <w:sz w:val="24"/>
          <w:szCs w:val="24"/>
          <w:color w:val="auto"/>
        </w:rPr>
      </w:pPr>
    </w:p>
    <w:p>
      <w:pPr>
        <w:ind w:left="40"/>
        <w:spacing w:after="0"/>
        <w:tabs>
          <w:tab w:leader="none" w:pos="5160" w:val="left"/>
          <w:tab w:leader="none" w:pos="7720" w:val="left"/>
        </w:tabs>
        <w:rPr>
          <w:sz w:val="20"/>
          <w:szCs w:val="20"/>
          <w:color w:val="auto"/>
        </w:rPr>
      </w:pPr>
      <w:r>
        <w:rPr>
          <w:rFonts w:ascii="Arial" w:cs="Arial" w:eastAsia="Arial" w:hAnsi="Arial"/>
          <w:sz w:val="22"/>
          <w:szCs w:val="22"/>
          <w:color w:val="auto"/>
        </w:rPr>
        <w:t>SOUTH SAN FRANCISCO CALIFORNIA</w:t>
      </w:r>
      <w:r>
        <w:rPr>
          <w:sz w:val="20"/>
          <w:szCs w:val="20"/>
          <w:color w:val="auto"/>
        </w:rPr>
        <w:tab/>
      </w:r>
      <w:r>
        <w:rPr>
          <w:rFonts w:ascii="Arial" w:cs="Arial" w:eastAsia="Arial" w:hAnsi="Arial"/>
          <w:sz w:val="22"/>
          <w:szCs w:val="22"/>
          <w:color w:val="auto"/>
        </w:rPr>
        <w:t>94080</w:t>
      </w:r>
      <w:r>
        <w:rPr>
          <w:sz w:val="20"/>
          <w:szCs w:val="20"/>
          <w:color w:val="auto"/>
        </w:rPr>
        <w:tab/>
      </w:r>
      <w:r>
        <w:rPr>
          <w:rFonts w:ascii="Arial" w:cs="Arial" w:eastAsia="Arial" w:hAnsi="Arial"/>
          <w:sz w:val="19"/>
          <w:szCs w:val="19"/>
          <w:color w:val="auto"/>
        </w:rPr>
        <w:t>(650) 243-6300</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41"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Anderson</w:t>
      </w:r>
      <w:r>
        <w:rPr>
          <w:sz w:val="20"/>
          <w:szCs w:val="20"/>
          <w:color w:val="auto"/>
        </w:rPr>
        <w:tab/>
      </w:r>
      <w:r>
        <w:rPr>
          <w:rFonts w:ascii="Arial" w:cs="Arial" w:eastAsia="Arial" w:hAnsi="Arial"/>
          <w:sz w:val="22"/>
          <w:szCs w:val="22"/>
          <w:color w:val="auto"/>
        </w:rPr>
        <w:t>Bonnie</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7000 Shorline Court, Suite 250</w:t>
      </w:r>
    </w:p>
    <w:p>
      <w:pPr>
        <w:spacing w:after="0" w:line="38" w:lineRule="exact"/>
        <w:rPr>
          <w:sz w:val="24"/>
          <w:szCs w:val="24"/>
          <w:color w:val="auto"/>
        </w:rPr>
      </w:pPr>
    </w:p>
    <w:p>
      <w:pPr>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South San Francisco</w:t>
      </w:r>
      <w:r>
        <w:rPr>
          <w:sz w:val="20"/>
          <w:szCs w:val="20"/>
          <w:color w:val="auto"/>
        </w:rPr>
        <w:tab/>
      </w:r>
      <w:r>
        <w:rPr>
          <w:rFonts w:ascii="Arial" w:cs="Arial" w:eastAsia="Arial" w:hAnsi="Arial"/>
          <w:sz w:val="22"/>
          <w:szCs w:val="22"/>
          <w:color w:val="auto"/>
        </w:rPr>
        <w:t>CALIFORNIA</w:t>
      </w:r>
      <w:r>
        <w:rPr>
          <w:sz w:val="20"/>
          <w:szCs w:val="20"/>
          <w:color w:val="auto"/>
        </w:rPr>
        <w:tab/>
      </w:r>
      <w:r>
        <w:rPr>
          <w:rFonts w:ascii="Arial" w:cs="Arial" w:eastAsia="Arial" w:hAnsi="Arial"/>
          <w:sz w:val="19"/>
          <w:szCs w:val="19"/>
          <w:color w:val="auto"/>
        </w:rPr>
        <w:t>94080</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86" w:orient="portrait"/>
          <w:cols w:equalWidth="0" w:num="1">
            <w:col w:w="11420"/>
          </w:cols>
          <w:pgMar w:left="240" w:top="321" w:right="239" w:bottom="0" w:gutter="0" w:footer="0" w:header="0"/>
          <w:type w:val="continuous"/>
        </w:sectPr>
      </w:pPr>
    </w:p>
    <w:p>
      <w:pPr>
        <w:spacing w:after="0" w:line="376" w:lineRule="exact"/>
        <w:rPr>
          <w:sz w:val="24"/>
          <w:szCs w:val="24"/>
          <w:color w:val="auto"/>
        </w:rPr>
      </w:pPr>
    </w:p>
    <w:p>
      <w:pPr>
        <w:jc w:val="center"/>
        <w:ind w:left="700"/>
        <w:spacing w:after="0"/>
        <w:rPr>
          <w:sz w:val="20"/>
          <w:szCs w:val="20"/>
          <w:color w:val="auto"/>
        </w:rPr>
      </w:pPr>
      <w:r>
        <w:rPr>
          <w:rFonts w:ascii="Arial" w:cs="Arial" w:eastAsia="Arial" w:hAnsi="Arial"/>
          <w:sz w:val="22"/>
          <w:szCs w:val="22"/>
          <w:b w:val="1"/>
          <w:bCs w:val="1"/>
          <w:color w:val="auto"/>
        </w:rPr>
        <w:t>Last Name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Atwood</w:t>
      </w:r>
    </w:p>
    <w:p>
      <w:pPr>
        <w:spacing w:after="0" w:line="38" w:lineRule="exact"/>
        <w:rPr>
          <w:sz w:val="24"/>
          <w:szCs w:val="24"/>
          <w:color w:val="auto"/>
        </w:rPr>
      </w:pPr>
    </w:p>
    <w:p>
      <w:pPr>
        <w:ind w:left="40" w:right="260" w:firstLine="916"/>
        <w:spacing w:after="0" w:line="416" w:lineRule="auto"/>
        <w:rPr>
          <w:sz w:val="20"/>
          <w:szCs w:val="20"/>
          <w:color w:val="auto"/>
        </w:rPr>
      </w:pPr>
      <w:r>
        <w:rPr>
          <w:rFonts w:ascii="Arial" w:cs="Arial" w:eastAsia="Arial" w:hAnsi="Arial"/>
          <w:sz w:val="21"/>
          <w:szCs w:val="21"/>
          <w:b w:val="1"/>
          <w:bCs w:val="1"/>
          <w:color w:val="auto"/>
        </w:rPr>
        <w:t xml:space="preserve">Street Address 1 </w:t>
      </w:r>
      <w:r>
        <w:rPr>
          <w:rFonts w:ascii="Arial" w:cs="Arial" w:eastAsia="Arial" w:hAnsi="Arial"/>
          <w:sz w:val="21"/>
          <w:szCs w:val="21"/>
          <w:color w:val="auto"/>
        </w:rPr>
        <w:t>c/o Versant Ventures</w:t>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jc w:val="right"/>
        <w:ind w:right="2240"/>
        <w:spacing w:after="0"/>
        <w:tabs>
          <w:tab w:leader="none" w:pos="1240" w:val="left"/>
        </w:tabs>
        <w:rPr>
          <w:sz w:val="20"/>
          <w:szCs w:val="20"/>
          <w:color w:val="auto"/>
        </w:rPr>
      </w:pP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Brian</w:t>
      </w:r>
    </w:p>
    <w:p>
      <w:pPr>
        <w:spacing w:after="0" w:line="38" w:lineRule="exact"/>
        <w:rPr>
          <w:sz w:val="24"/>
          <w:szCs w:val="24"/>
          <w:color w:val="auto"/>
        </w:rPr>
      </w:pPr>
    </w:p>
    <w:p>
      <w:pPr>
        <w:ind w:left="92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3000 Sand Hill Road, Bldg 4, Suite</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210</w:t>
      </w:r>
    </w:p>
    <w:p>
      <w:pPr>
        <w:spacing w:after="0" w:line="20" w:lineRule="exact"/>
        <w:rPr>
          <w:sz w:val="24"/>
          <w:szCs w:val="24"/>
          <w:color w:val="auto"/>
        </w:rPr>
      </w:pPr>
    </w:p>
    <w:p>
      <w:pPr>
        <w:sectPr>
          <w:pgSz w:w="11900" w:h="16886" w:orient="portrait"/>
          <w:cols w:equalWidth="0" w:num="2">
            <w:col w:w="2740" w:space="720"/>
            <w:col w:w="7960"/>
          </w:cols>
          <w:pgMar w:left="240" w:top="321" w:right="239" w:bottom="0" w:gutter="0" w:footer="0" w:header="0"/>
          <w:type w:val="continuous"/>
        </w:sect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Menlo Park</w:t>
      </w:r>
      <w:r>
        <w:rPr>
          <w:sz w:val="20"/>
          <w:szCs w:val="20"/>
          <w:color w:val="auto"/>
        </w:rPr>
        <w:tab/>
      </w:r>
      <w:r>
        <w:rPr>
          <w:rFonts w:ascii="Arial" w:cs="Arial" w:eastAsia="Arial" w:hAnsi="Arial"/>
          <w:sz w:val="22"/>
          <w:szCs w:val="22"/>
          <w:color w:val="auto"/>
        </w:rPr>
        <w:t>CALIFORNIA</w:t>
      </w:r>
      <w:r>
        <w:rPr>
          <w:sz w:val="20"/>
          <w:szCs w:val="20"/>
          <w:color w:val="auto"/>
        </w:rPr>
        <w:tab/>
      </w:r>
      <w:r>
        <w:rPr>
          <w:rFonts w:ascii="Arial" w:cs="Arial" w:eastAsia="Arial" w:hAnsi="Arial"/>
          <w:sz w:val="19"/>
          <w:szCs w:val="19"/>
          <w:color w:val="auto"/>
        </w:rPr>
        <w:t>94025</w:t>
      </w:r>
    </w:p>
    <w:p>
      <w:pPr>
        <w:spacing w:after="0" w:line="65" w:lineRule="exact"/>
        <w:rPr>
          <w:sz w:val="24"/>
          <w:szCs w:val="24"/>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86" w:orient="portrait"/>
          <w:cols w:equalWidth="0" w:num="1">
            <w:col w:w="11420"/>
          </w:cols>
          <w:pgMar w:left="240" w:top="321" w:right="239" w:bottom="0" w:gutter="0" w:footer="0" w:header="0"/>
          <w:type w:val="continuous"/>
        </w:sectPr>
      </w:pPr>
    </w:p>
    <w:bookmarkStart w:id="1" w:name="page2"/>
    <w:bookmarkEnd w:id="1"/>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1"/>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Byers</w:t>
            </w:r>
          </w:p>
        </w:tc>
        <w:tc>
          <w:tcPr>
            <w:tcW w:w="176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Arial" w:cs="Arial" w:eastAsia="Arial" w:hAnsi="Arial"/>
                <w:sz w:val="22"/>
                <w:szCs w:val="22"/>
                <w:color w:val="auto"/>
                <w:w w:val="97"/>
              </w:rPr>
              <w:t>Brook</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rPr>
              <w:t>c/o KPCB Holdings</w:t>
            </w:r>
          </w:p>
        </w:tc>
        <w:tc>
          <w:tcPr>
            <w:tcW w:w="3460" w:type="dxa"/>
            <w:vAlign w:val="bottom"/>
            <w:gridSpan w:val="2"/>
          </w:tcPr>
          <w:p>
            <w:pPr>
              <w:ind w:left="300"/>
              <w:spacing w:after="0"/>
              <w:rPr>
                <w:sz w:val="20"/>
                <w:szCs w:val="20"/>
                <w:color w:val="auto"/>
              </w:rPr>
            </w:pPr>
            <w:r>
              <w:rPr>
                <w:rFonts w:ascii="Arial" w:cs="Arial" w:eastAsia="Arial" w:hAnsi="Arial"/>
                <w:sz w:val="22"/>
                <w:szCs w:val="22"/>
                <w:color w:val="auto"/>
              </w:rPr>
              <w:t>2750 Sand Hill Road</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1760" w:type="dxa"/>
            <w:vAlign w:val="bottom"/>
          </w:tcPr>
          <w:p>
            <w:pPr>
              <w:spacing w:after="0"/>
              <w:rPr>
                <w:sz w:val="24"/>
                <w:szCs w:val="24"/>
                <w:color w:val="auto"/>
              </w:rPr>
            </w:pPr>
          </w:p>
        </w:tc>
        <w:tc>
          <w:tcPr>
            <w:tcW w:w="3460" w:type="dxa"/>
            <w:vAlign w:val="bottom"/>
            <w:gridSpan w:val="2"/>
          </w:tcPr>
          <w:p>
            <w:pPr>
              <w:ind w:left="3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94025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Dolginow</w:t>
            </w:r>
          </w:p>
        </w:tc>
        <w:tc>
          <w:tcPr>
            <w:tcW w:w="176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Arial" w:cs="Arial" w:eastAsia="Arial" w:hAnsi="Arial"/>
                <w:sz w:val="22"/>
                <w:szCs w:val="22"/>
                <w:color w:val="auto"/>
              </w:rPr>
              <w:t>Doug</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rPr>
              <w:t>c/o Veracyte, Inc.</w:t>
            </w:r>
          </w:p>
        </w:tc>
        <w:tc>
          <w:tcPr>
            <w:tcW w:w="3460" w:type="dxa"/>
            <w:vAlign w:val="bottom"/>
            <w:gridSpan w:val="2"/>
          </w:tcPr>
          <w:p>
            <w:pPr>
              <w:ind w:left="300"/>
              <w:spacing w:after="0"/>
              <w:rPr>
                <w:sz w:val="20"/>
                <w:szCs w:val="20"/>
                <w:color w:val="auto"/>
              </w:rPr>
            </w:pPr>
            <w:r>
              <w:rPr>
                <w:rFonts w:ascii="Arial" w:cs="Arial" w:eastAsia="Arial" w:hAnsi="Arial"/>
                <w:sz w:val="22"/>
                <w:szCs w:val="22"/>
                <w:color w:val="auto"/>
              </w:rPr>
              <w:t>7000 Shorline Court, Suite 250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460" w:type="dxa"/>
            <w:vAlign w:val="bottom"/>
            <w:gridSpan w:val="2"/>
          </w:tcPr>
          <w:p>
            <w:pPr>
              <w:ind w:left="3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Jones</w:t>
            </w:r>
          </w:p>
        </w:tc>
        <w:tc>
          <w:tcPr>
            <w:tcW w:w="176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Arial" w:cs="Arial" w:eastAsia="Arial" w:hAnsi="Arial"/>
                <w:sz w:val="22"/>
                <w:szCs w:val="22"/>
                <w:color w:val="auto"/>
              </w:rPr>
              <w:t>Evan</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rPr>
              <w:t>c/o jVen Capital, LLC</w:t>
            </w:r>
          </w:p>
        </w:tc>
        <w:tc>
          <w:tcPr>
            <w:tcW w:w="3460" w:type="dxa"/>
            <w:vAlign w:val="bottom"/>
            <w:gridSpan w:val="2"/>
          </w:tcPr>
          <w:p>
            <w:pPr>
              <w:ind w:left="300"/>
              <w:spacing w:after="0"/>
              <w:rPr>
                <w:sz w:val="20"/>
                <w:szCs w:val="20"/>
                <w:color w:val="auto"/>
              </w:rPr>
            </w:pPr>
            <w:r>
              <w:rPr>
                <w:rFonts w:ascii="Arial" w:cs="Arial" w:eastAsia="Arial" w:hAnsi="Arial"/>
                <w:sz w:val="22"/>
                <w:szCs w:val="22"/>
                <w:color w:val="auto"/>
              </w:rPr>
              <w:t>11009 Cripplegate Road</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Potomac</w:t>
            </w:r>
          </w:p>
        </w:tc>
        <w:tc>
          <w:tcPr>
            <w:tcW w:w="1760" w:type="dxa"/>
            <w:vAlign w:val="bottom"/>
          </w:tcPr>
          <w:p>
            <w:pPr>
              <w:spacing w:after="0"/>
              <w:rPr>
                <w:sz w:val="24"/>
                <w:szCs w:val="24"/>
                <w:color w:val="auto"/>
              </w:rPr>
            </w:pPr>
          </w:p>
        </w:tc>
        <w:tc>
          <w:tcPr>
            <w:tcW w:w="3460" w:type="dxa"/>
            <w:vAlign w:val="bottom"/>
            <w:gridSpan w:val="2"/>
          </w:tcPr>
          <w:p>
            <w:pPr>
              <w:ind w:left="300"/>
              <w:spacing w:after="0"/>
              <w:rPr>
                <w:sz w:val="20"/>
                <w:szCs w:val="20"/>
                <w:color w:val="auto"/>
              </w:rPr>
            </w:pPr>
            <w:r>
              <w:rPr>
                <w:rFonts w:ascii="Arial" w:cs="Arial" w:eastAsia="Arial" w:hAnsi="Arial"/>
                <w:sz w:val="22"/>
                <w:szCs w:val="22"/>
                <w:color w:val="auto"/>
              </w:rPr>
              <w:t>MARYLAND</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20854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Cohen</w:t>
            </w:r>
          </w:p>
        </w:tc>
        <w:tc>
          <w:tcPr>
            <w:tcW w:w="176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Arial" w:cs="Arial" w:eastAsia="Arial" w:hAnsi="Arial"/>
                <w:sz w:val="22"/>
                <w:szCs w:val="22"/>
                <w:color w:val="auto"/>
              </w:rPr>
              <w:t>Fred</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w w:val="98"/>
              </w:rPr>
              <w:t>c/o TPG Biotechnology Partners</w:t>
            </w:r>
          </w:p>
        </w:tc>
        <w:tc>
          <w:tcPr>
            <w:tcW w:w="3460" w:type="dxa"/>
            <w:vAlign w:val="bottom"/>
            <w:gridSpan w:val="2"/>
          </w:tcPr>
          <w:p>
            <w:pPr>
              <w:ind w:left="300"/>
              <w:spacing w:after="0"/>
              <w:rPr>
                <w:sz w:val="20"/>
                <w:szCs w:val="20"/>
                <w:color w:val="auto"/>
              </w:rPr>
            </w:pPr>
            <w:r>
              <w:rPr>
                <w:rFonts w:ascii="Arial" w:cs="Arial" w:eastAsia="Arial" w:hAnsi="Arial"/>
                <w:sz w:val="22"/>
                <w:szCs w:val="22"/>
                <w:color w:val="auto"/>
                <w:w w:val="94"/>
              </w:rPr>
              <w:t>301 Commerce Street, Suite 3300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Fort Worth</w:t>
            </w:r>
          </w:p>
        </w:tc>
        <w:tc>
          <w:tcPr>
            <w:tcW w:w="1760" w:type="dxa"/>
            <w:vAlign w:val="bottom"/>
          </w:tcPr>
          <w:p>
            <w:pPr>
              <w:spacing w:after="0"/>
              <w:rPr>
                <w:sz w:val="24"/>
                <w:szCs w:val="24"/>
                <w:color w:val="auto"/>
              </w:rPr>
            </w:pPr>
          </w:p>
        </w:tc>
        <w:tc>
          <w:tcPr>
            <w:tcW w:w="3460" w:type="dxa"/>
            <w:vAlign w:val="bottom"/>
            <w:gridSpan w:val="2"/>
          </w:tcPr>
          <w:p>
            <w:pPr>
              <w:ind w:left="300"/>
              <w:spacing w:after="0"/>
              <w:rPr>
                <w:sz w:val="20"/>
                <w:szCs w:val="20"/>
                <w:color w:val="auto"/>
              </w:rPr>
            </w:pPr>
            <w:r>
              <w:rPr>
                <w:rFonts w:ascii="Arial" w:cs="Arial" w:eastAsia="Arial" w:hAnsi="Arial"/>
                <w:sz w:val="22"/>
                <w:szCs w:val="22"/>
                <w:color w:val="auto"/>
              </w:rPr>
              <w:t>TEXAS</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76102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921" w:orient="portrait"/>
          <w:cols w:equalWidth="0" w:num="1">
            <w:col w:w="11420"/>
          </w:cols>
          <w:pgMar w:left="240" w:top="288" w:right="239" w:bottom="0" w:gutter="0" w:footer="0" w:header="0"/>
        </w:sectPr>
      </w:pPr>
    </w:p>
    <w:p>
      <w:pPr>
        <w:spacing w:after="0" w:line="376" w:lineRule="exact"/>
        <w:rPr>
          <w:sz w:val="20"/>
          <w:szCs w:val="20"/>
          <w:color w:val="auto"/>
        </w:rPr>
      </w:pPr>
    </w:p>
    <w:p>
      <w:pPr>
        <w:jc w:val="center"/>
        <w:ind w:left="700"/>
        <w:spacing w:after="0"/>
        <w:rPr>
          <w:sz w:val="20"/>
          <w:szCs w:val="20"/>
          <w:color w:val="auto"/>
        </w:rPr>
      </w:pPr>
      <w:r>
        <w:rPr>
          <w:rFonts w:ascii="Arial" w:cs="Arial" w:eastAsia="Arial" w:hAnsi="Arial"/>
          <w:sz w:val="22"/>
          <w:szCs w:val="22"/>
          <w:b w:val="1"/>
          <w:bCs w:val="1"/>
          <w:color w:val="auto"/>
        </w:rPr>
        <w:t>Last Name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Colella</w:t>
      </w:r>
    </w:p>
    <w:p>
      <w:pPr>
        <w:spacing w:after="0" w:line="38" w:lineRule="exact"/>
        <w:rPr>
          <w:sz w:val="20"/>
          <w:szCs w:val="20"/>
          <w:color w:val="auto"/>
        </w:rPr>
      </w:pPr>
    </w:p>
    <w:p>
      <w:pPr>
        <w:ind w:left="40" w:right="260" w:firstLine="916"/>
        <w:spacing w:after="0" w:line="416" w:lineRule="auto"/>
        <w:rPr>
          <w:sz w:val="20"/>
          <w:szCs w:val="20"/>
          <w:color w:val="auto"/>
        </w:rPr>
      </w:pPr>
      <w:r>
        <w:rPr>
          <w:rFonts w:ascii="Arial" w:cs="Arial" w:eastAsia="Arial" w:hAnsi="Arial"/>
          <w:sz w:val="21"/>
          <w:szCs w:val="21"/>
          <w:b w:val="1"/>
          <w:bCs w:val="1"/>
          <w:color w:val="auto"/>
        </w:rPr>
        <w:t xml:space="preserve">Street Address 1 </w:t>
      </w:r>
      <w:r>
        <w:rPr>
          <w:rFonts w:ascii="Arial" w:cs="Arial" w:eastAsia="Arial" w:hAnsi="Arial"/>
          <w:sz w:val="21"/>
          <w:szCs w:val="21"/>
          <w:color w:val="auto"/>
        </w:rPr>
        <w:t>c/o Versant Ventures</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right"/>
        <w:ind w:right="2240"/>
        <w:spacing w:after="0"/>
        <w:tabs>
          <w:tab w:leader="none" w:pos="1240" w:val="left"/>
        </w:tabs>
        <w:rPr>
          <w:sz w:val="20"/>
          <w:szCs w:val="20"/>
          <w:color w:val="auto"/>
        </w:rPr>
      </w:pP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spacing w:after="0"/>
        <w:tabs>
          <w:tab w:leader="none" w:pos="3380" w:val="left"/>
        </w:tabs>
        <w:rPr>
          <w:sz w:val="20"/>
          <w:szCs w:val="20"/>
          <w:color w:val="auto"/>
        </w:rPr>
      </w:pPr>
      <w:r>
        <w:rPr>
          <w:rFonts w:ascii="Arial" w:cs="Arial" w:eastAsia="Arial" w:hAnsi="Arial"/>
          <w:sz w:val="22"/>
          <w:szCs w:val="22"/>
          <w:color w:val="auto"/>
        </w:rPr>
        <w:t>Samuel</w:t>
      </w:r>
      <w:r>
        <w:rPr>
          <w:sz w:val="20"/>
          <w:szCs w:val="20"/>
          <w:color w:val="auto"/>
        </w:rPr>
        <w:tab/>
      </w:r>
      <w:r>
        <w:rPr>
          <w:rFonts w:ascii="Arial" w:cs="Arial" w:eastAsia="Arial" w:hAnsi="Arial"/>
          <w:sz w:val="22"/>
          <w:szCs w:val="22"/>
          <w:color w:val="auto"/>
        </w:rPr>
        <w:t>D.</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3000 Sand Hill Road, Bldg 4, Suite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210</w:t>
      </w:r>
    </w:p>
    <w:p>
      <w:pPr>
        <w:spacing w:after="0" w:line="20" w:lineRule="exact"/>
        <w:rPr>
          <w:sz w:val="20"/>
          <w:szCs w:val="20"/>
          <w:color w:val="auto"/>
        </w:rPr>
      </w:pPr>
    </w:p>
    <w:p>
      <w:pPr>
        <w:sectPr>
          <w:pgSz w:w="11900" w:h="16921" w:orient="portrait"/>
          <w:cols w:equalWidth="0" w:num="2">
            <w:col w:w="2740" w:space="720"/>
            <w:col w:w="7960"/>
          </w:cols>
          <w:pgMar w:left="240" w:top="288"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3580" w:type="dxa"/>
            <w:vAlign w:val="bottom"/>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654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Executive Officer X Director   Promoter</w:t>
            </w:r>
          </w:p>
        </w:tc>
        <w:tc>
          <w:tcPr>
            <w:tcW w:w="4880" w:type="dxa"/>
            <w:vAlign w:val="bottom"/>
          </w:tcPr>
          <w:p>
            <w:pPr>
              <w:spacing w:after="0"/>
              <w:rPr>
                <w:sz w:val="24"/>
                <w:szCs w:val="24"/>
                <w:color w:val="auto"/>
              </w:rPr>
            </w:pPr>
          </w:p>
        </w:tc>
      </w:tr>
      <w:tr>
        <w:trPr>
          <w:trHeight w:val="500"/>
        </w:trPr>
        <w:tc>
          <w:tcPr>
            <w:tcW w:w="65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35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3580" w:type="dxa"/>
            <w:vAlign w:val="bottom"/>
          </w:tcPr>
          <w:p>
            <w:pPr>
              <w:jc w:val="center"/>
              <w:ind w:left="6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Lord</w:t>
            </w:r>
          </w:p>
        </w:tc>
        <w:tc>
          <w:tcPr>
            <w:tcW w:w="3580" w:type="dxa"/>
            <w:vAlign w:val="bottom"/>
          </w:tcPr>
          <w:p>
            <w:pPr>
              <w:ind w:left="500"/>
              <w:spacing w:after="0"/>
              <w:rPr>
                <w:sz w:val="20"/>
                <w:szCs w:val="20"/>
                <w:color w:val="auto"/>
              </w:rPr>
            </w:pPr>
            <w:r>
              <w:rPr>
                <w:rFonts w:ascii="Arial" w:cs="Arial" w:eastAsia="Arial" w:hAnsi="Arial"/>
                <w:sz w:val="22"/>
                <w:szCs w:val="22"/>
                <w:color w:val="auto"/>
              </w:rPr>
              <w:t>Jonathan</w:t>
            </w:r>
          </w:p>
        </w:tc>
        <w:tc>
          <w:tcPr>
            <w:tcW w:w="4880" w:type="dxa"/>
            <w:vAlign w:val="bottom"/>
          </w:tcPr>
          <w:p>
            <w:pPr>
              <w:ind w:left="320"/>
              <w:spacing w:after="0"/>
              <w:rPr>
                <w:sz w:val="20"/>
                <w:szCs w:val="20"/>
                <w:color w:val="auto"/>
              </w:rPr>
            </w:pPr>
            <w:r>
              <w:rPr>
                <w:rFonts w:ascii="Arial" w:cs="Arial" w:eastAsia="Arial" w:hAnsi="Arial"/>
                <w:sz w:val="22"/>
                <w:szCs w:val="22"/>
                <w:color w:val="auto"/>
              </w:rPr>
              <w:t>T.</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3580" w:type="dxa"/>
            <w:vAlign w:val="bottom"/>
          </w:tcPr>
          <w:p>
            <w:pPr>
              <w:jc w:val="center"/>
              <w:ind w:left="6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Veracyte, Inc.</w:t>
            </w:r>
          </w:p>
        </w:tc>
        <w:tc>
          <w:tcPr>
            <w:tcW w:w="3580" w:type="dxa"/>
            <w:vAlign w:val="bottom"/>
          </w:tcPr>
          <w:p>
            <w:pPr>
              <w:ind w:left="500"/>
              <w:spacing w:after="0"/>
              <w:rPr>
                <w:sz w:val="20"/>
                <w:szCs w:val="20"/>
                <w:color w:val="auto"/>
              </w:rPr>
            </w:pPr>
            <w:r>
              <w:rPr>
                <w:rFonts w:ascii="Arial" w:cs="Arial" w:eastAsia="Arial" w:hAnsi="Arial"/>
                <w:sz w:val="22"/>
                <w:szCs w:val="22"/>
                <w:color w:val="auto"/>
              </w:rPr>
              <w:t>7000 Shorline Court, Suite 250</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-1038860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-1038860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921" w:orient="portrait"/>
          <w:cols w:equalWidth="0" w:num="1">
            <w:col w:w="11420"/>
          </w:cols>
          <w:pgMar w:left="240" w:top="288"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ind w:left="1220"/>
              <w:spacing w:after="0"/>
              <w:rPr>
                <w:sz w:val="20"/>
                <w:szCs w:val="20"/>
                <w:color w:val="auto"/>
              </w:rPr>
            </w:pPr>
            <w:r>
              <w:rPr>
                <w:rFonts w:ascii="Arial" w:cs="Arial" w:eastAsia="Arial" w:hAnsi="Arial"/>
                <w:sz w:val="22"/>
                <w:szCs w:val="22"/>
                <w:b w:val="1"/>
                <w:bCs w:val="1"/>
                <w:color w:val="auto"/>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right"/>
              <w:ind w:right="2132"/>
              <w:spacing w:after="0"/>
              <w:rPr>
                <w:sz w:val="20"/>
                <w:szCs w:val="20"/>
                <w:color w:val="auto"/>
              </w:rPr>
            </w:pPr>
            <w:r>
              <w:rPr>
                <w:rFonts w:ascii="Arial" w:cs="Arial" w:eastAsia="Arial" w:hAnsi="Arial"/>
                <w:sz w:val="22"/>
                <w:szCs w:val="22"/>
                <w:b w:val="1"/>
                <w:bCs w:val="1"/>
                <w:color w:val="auto"/>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Treu</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7"/>
              </w:rPr>
              <w:t>Jesse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960"/>
              <w:spacing w:after="0"/>
              <w:rPr>
                <w:sz w:val="20"/>
                <w:szCs w:val="20"/>
                <w:color w:val="auto"/>
              </w:rPr>
            </w:pPr>
            <w:r>
              <w:rPr>
                <w:rFonts w:ascii="Arial" w:cs="Arial" w:eastAsia="Arial" w:hAnsi="Arial"/>
                <w:sz w:val="22"/>
                <w:szCs w:val="22"/>
                <w:b w:val="1"/>
                <w:bCs w:val="1"/>
                <w:color w:val="auto"/>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Domain Partners</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Palmer Square, Suite 515</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ind w:left="120"/>
              <w:spacing w:after="0"/>
              <w:rPr>
                <w:sz w:val="20"/>
                <w:szCs w:val="20"/>
                <w:color w:val="auto"/>
              </w:rPr>
            </w:pPr>
            <w:r>
              <w:rPr>
                <w:rFonts w:ascii="Arial" w:cs="Arial" w:eastAsia="Arial" w:hAnsi="Arial"/>
                <w:sz w:val="22"/>
                <w:szCs w:val="22"/>
                <w:b w:val="1"/>
                <w:bCs w:val="1"/>
                <w:color w:val="auto"/>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right"/>
              <w:ind w:right="2032"/>
              <w:spacing w:after="0"/>
              <w:rPr>
                <w:sz w:val="20"/>
                <w:szCs w:val="20"/>
                <w:color w:val="auto"/>
              </w:rPr>
            </w:pPr>
            <w:r>
              <w:rPr>
                <w:rFonts w:ascii="Arial" w:cs="Arial" w:eastAsia="Arial" w:hAnsi="Arial"/>
                <w:sz w:val="22"/>
                <w:szCs w:val="22"/>
                <w:b w:val="1"/>
                <w:bCs w:val="1"/>
                <w:color w:val="auto"/>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Princeton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JERSEY</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08542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72"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72"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1420"/>
          </w:cols>
          <w:pgMar w:left="240" w:top="172" w:right="239" w:bottom="0" w:gutter="0" w:footer="0" w:header="0"/>
          <w:type w:val="continuous"/>
        </w:sectPr>
      </w:pPr>
    </w:p>
    <w:bookmarkStart w:id="3" w:name="page4"/>
    <w:bookmarkEnd w:id="3"/>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0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420" w:type="dxa"/>
            <w:vAlign w:val="bottom"/>
          </w:tcPr>
          <w:p>
            <w:pPr>
              <w:spacing w:after="0"/>
              <w:rPr>
                <w:sz w:val="23"/>
                <w:szCs w:val="23"/>
                <w:color w:val="auto"/>
              </w:rPr>
            </w:pPr>
          </w:p>
        </w:tc>
        <w:tc>
          <w:tcPr>
            <w:tcW w:w="1080" w:type="dxa"/>
            <w:vAlign w:val="bottom"/>
          </w:tcPr>
          <w:p>
            <w:pPr>
              <w:ind w:left="100"/>
              <w:spacing w:after="0"/>
              <w:rPr>
                <w:sz w:val="20"/>
                <w:szCs w:val="20"/>
                <w:color w:val="auto"/>
              </w:rPr>
            </w:pPr>
            <w:r>
              <w:rPr>
                <w:rFonts w:ascii="Arial" w:cs="Arial" w:eastAsia="Arial" w:hAnsi="Arial"/>
                <w:sz w:val="22"/>
                <w:szCs w:val="22"/>
                <w:color w:val="auto"/>
              </w:rPr>
              <w:t>Rule 505</w:t>
            </w:r>
          </w:p>
        </w:tc>
        <w:tc>
          <w:tcPr>
            <w:tcW w:w="7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760" w:type="dxa"/>
            <w:vAlign w:val="bottom"/>
          </w:tcPr>
          <w:p>
            <w:pPr>
              <w:spacing w:after="0"/>
              <w:rPr>
                <w:sz w:val="24"/>
                <w:szCs w:val="24"/>
                <w:color w:val="auto"/>
              </w:rPr>
            </w:pPr>
          </w:p>
        </w:tc>
        <w:tc>
          <w:tcPr>
            <w:tcW w:w="420" w:type="dxa"/>
            <w:vAlign w:val="bottom"/>
          </w:tcPr>
          <w:p>
            <w:pPr>
              <w:ind w:left="240"/>
              <w:spacing w:after="0"/>
              <w:rPr>
                <w:sz w:val="20"/>
                <w:szCs w:val="20"/>
                <w:color w:val="auto"/>
              </w:rPr>
            </w:pPr>
            <w:r>
              <w:rPr>
                <w:rFonts w:ascii="Arial" w:cs="Arial" w:eastAsia="Arial" w:hAnsi="Arial"/>
                <w:sz w:val="22"/>
                <w:szCs w:val="22"/>
                <w:color w:val="auto"/>
              </w:rPr>
              <w:t>X</w:t>
            </w:r>
          </w:p>
        </w:tc>
        <w:tc>
          <w:tcPr>
            <w:tcW w:w="1080" w:type="dxa"/>
            <w:vAlign w:val="bottom"/>
          </w:tcPr>
          <w:p>
            <w:pPr>
              <w:ind w:left="100"/>
              <w:spacing w:after="0"/>
              <w:rPr>
                <w:sz w:val="20"/>
                <w:szCs w:val="20"/>
                <w:color w:val="auto"/>
              </w:rPr>
            </w:pPr>
            <w:r>
              <w:rPr>
                <w:rFonts w:ascii="Arial" w:cs="Arial" w:eastAsia="Arial" w:hAnsi="Arial"/>
                <w:sz w:val="22"/>
                <w:szCs w:val="22"/>
                <w:color w:val="auto"/>
              </w:rPr>
              <w:t>Rule 506</w:t>
            </w: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gridSpan w:val="3"/>
          </w:tcPr>
          <w:p>
            <w:pPr>
              <w:ind w:left="100"/>
              <w:spacing w:after="0"/>
              <w:rPr>
                <w:sz w:val="20"/>
                <w:szCs w:val="20"/>
                <w:color w:val="auto"/>
              </w:rPr>
            </w:pPr>
            <w:r>
              <w:rPr>
                <w:rFonts w:ascii="Arial" w:cs="Arial" w:eastAsia="Arial" w:hAnsi="Arial"/>
                <w:sz w:val="22"/>
                <w:szCs w:val="22"/>
                <w:color w:val="auto"/>
              </w:rPr>
              <w:t>Securities Act Section 4(5)</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gridSpan w:val="3"/>
          </w:tcPr>
          <w:p>
            <w:pPr>
              <w:ind w:left="100"/>
              <w:spacing w:after="0"/>
              <w:rPr>
                <w:sz w:val="20"/>
                <w:szCs w:val="20"/>
                <w:color w:val="auto"/>
              </w:rPr>
            </w:pPr>
            <w:r>
              <w:rPr>
                <w:rFonts w:ascii="Arial" w:cs="Arial" w:eastAsia="Arial" w:hAnsi="Arial"/>
                <w:sz w:val="22"/>
                <w:szCs w:val="22"/>
                <w:color w:val="auto"/>
                <w:w w:val="95"/>
              </w:rPr>
              <w:t>Investment Company Act Section 3(c)</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520"/>
              <w:spacing w:after="0"/>
              <w:rPr>
                <w:sz w:val="20"/>
                <w:szCs w:val="20"/>
                <w:color w:val="auto"/>
              </w:rPr>
            </w:pPr>
            <w:r>
              <w:rPr>
                <w:rFonts w:ascii="Arial" w:cs="Arial" w:eastAsia="Arial" w:hAnsi="Arial"/>
                <w:sz w:val="22"/>
                <w:szCs w:val="22"/>
                <w:color w:val="auto"/>
                <w:w w:val="90"/>
              </w:rPr>
              <w:t>Section 3(c)(9)</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22"/>
                <w:szCs w:val="22"/>
                <w:color w:val="auto"/>
              </w:rPr>
              <w:t>Section 3(c)(2)</w:t>
            </w:r>
          </w:p>
        </w:tc>
        <w:tc>
          <w:tcPr>
            <w:tcW w:w="3560" w:type="dxa"/>
            <w:vAlign w:val="bottom"/>
            <w:gridSpan w:val="2"/>
          </w:tcPr>
          <w:p>
            <w:pPr>
              <w:ind w:left="52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22"/>
                <w:szCs w:val="22"/>
                <w:color w:val="auto"/>
              </w:rPr>
              <w:t>Section 3(c)(3)</w:t>
            </w:r>
          </w:p>
        </w:tc>
        <w:tc>
          <w:tcPr>
            <w:tcW w:w="3560" w:type="dxa"/>
            <w:vAlign w:val="bottom"/>
            <w:gridSpan w:val="2"/>
          </w:tcPr>
          <w:p>
            <w:pPr>
              <w:jc w:val="right"/>
              <w:ind w:right="1492"/>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22"/>
                <w:szCs w:val="22"/>
                <w:color w:val="auto"/>
              </w:rPr>
              <w:t>Section 3(c)(4)</w:t>
            </w:r>
          </w:p>
        </w:tc>
        <w:tc>
          <w:tcPr>
            <w:tcW w:w="3560" w:type="dxa"/>
            <w:vAlign w:val="bottom"/>
            <w:gridSpan w:val="2"/>
          </w:tcPr>
          <w:p>
            <w:pPr>
              <w:ind w:left="52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22"/>
                <w:szCs w:val="22"/>
                <w:color w:val="auto"/>
              </w:rPr>
              <w:t>Section 3(c)(5)</w:t>
            </w:r>
          </w:p>
        </w:tc>
        <w:tc>
          <w:tcPr>
            <w:tcW w:w="3560" w:type="dxa"/>
            <w:vAlign w:val="bottom"/>
            <w:gridSpan w:val="2"/>
          </w:tcPr>
          <w:p>
            <w:pPr>
              <w:ind w:left="52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22"/>
                <w:szCs w:val="22"/>
                <w:color w:val="auto"/>
              </w:rPr>
              <w:t>Section 3(c)(6)</w:t>
            </w:r>
          </w:p>
        </w:tc>
        <w:tc>
          <w:tcPr>
            <w:tcW w:w="3560" w:type="dxa"/>
            <w:vAlign w:val="bottom"/>
            <w:gridSpan w:val="2"/>
          </w:tcPr>
          <w:p>
            <w:pPr>
              <w:ind w:left="52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340" w:type="dxa"/>
            <w:vAlign w:val="bottom"/>
          </w:tcPr>
          <w:p>
            <w:pPr>
              <w:spacing w:after="0"/>
              <w:rPr>
                <w:sz w:val="20"/>
                <w:szCs w:val="20"/>
                <w:color w:val="auto"/>
              </w:rPr>
            </w:pPr>
            <w:r>
              <w:rPr>
                <w:rFonts w:ascii="Arial" w:cs="Arial" w:eastAsia="Arial" w:hAnsi="Arial"/>
                <w:sz w:val="22"/>
                <w:szCs w:val="22"/>
                <w:color w:val="auto"/>
              </w:rPr>
              <w:t>7. Type of Filing</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3"/>
              </w:rPr>
              <w:t>X New Notice  Date of First Sale 2010-06-04</w:t>
            </w:r>
          </w:p>
        </w:tc>
        <w:tc>
          <w:tcPr>
            <w:tcW w:w="2240" w:type="dxa"/>
            <w:vAlign w:val="bottom"/>
            <w:gridSpan w:val="3"/>
          </w:tcPr>
          <w:p>
            <w:pPr>
              <w:ind w:left="220"/>
              <w:spacing w:after="0"/>
              <w:rPr>
                <w:sz w:val="20"/>
                <w:szCs w:val="20"/>
                <w:color w:val="auto"/>
              </w:rPr>
            </w:pPr>
            <w:r>
              <w:rPr>
                <w:rFonts w:ascii="Arial" w:cs="Arial" w:eastAsia="Arial" w:hAnsi="Arial"/>
                <w:sz w:val="22"/>
                <w:szCs w:val="22"/>
                <w:color w:val="auto"/>
                <w:w w:val="90"/>
              </w:rPr>
              <w:t>First Sale Yet to Occur</w:t>
            </w: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0" w:type="dxa"/>
            <w:vAlign w:val="bottom"/>
            <w:gridSpan w:val="4"/>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740" w:type="dxa"/>
            <w:vAlign w:val="bottom"/>
          </w:tcPr>
          <w:p>
            <w:pPr>
              <w:ind w:left="20"/>
              <w:spacing w:after="0"/>
              <w:rPr>
                <w:sz w:val="20"/>
                <w:szCs w:val="20"/>
                <w:color w:val="auto"/>
              </w:rPr>
            </w:pPr>
            <w:r>
              <w:rPr>
                <w:rFonts w:ascii="Arial" w:cs="Arial" w:eastAsia="Arial" w:hAnsi="Arial"/>
                <w:sz w:val="22"/>
                <w:szCs w:val="22"/>
                <w:color w:val="auto"/>
              </w:rPr>
              <w:t>X Yes</w:t>
            </w:r>
          </w:p>
        </w:tc>
        <w:tc>
          <w:tcPr>
            <w:tcW w:w="1840" w:type="dxa"/>
            <w:vAlign w:val="bottom"/>
          </w:tcPr>
          <w:p>
            <w:pPr>
              <w:ind w:left="40"/>
              <w:spacing w:after="0"/>
              <w:rPr>
                <w:sz w:val="20"/>
                <w:szCs w:val="20"/>
                <w:color w:val="auto"/>
              </w:rPr>
            </w:pPr>
            <w:r>
              <w:rPr>
                <w:rFonts w:ascii="Arial" w:cs="Arial" w:eastAsia="Arial" w:hAnsi="Arial"/>
                <w:sz w:val="22"/>
                <w:szCs w:val="22"/>
                <w:color w:val="auto"/>
              </w:rPr>
              <w:t>No</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00" w:type="dxa"/>
            <w:vAlign w:val="bottom"/>
            <w:gridSpan w:val="3"/>
          </w:tcPr>
          <w:p>
            <w:pPr>
              <w:ind w:left="32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Debt</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00" w:type="dxa"/>
            <w:vAlign w:val="bottom"/>
            <w:gridSpan w:val="3"/>
          </w:tcPr>
          <w:p>
            <w:pPr>
              <w:ind w:left="32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00" w:type="dxa"/>
            <w:vAlign w:val="bottom"/>
            <w:gridSpan w:val="4"/>
          </w:tcPr>
          <w:p>
            <w:pPr>
              <w:ind w:left="260"/>
              <w:spacing w:after="0"/>
              <w:rPr>
                <w:sz w:val="20"/>
                <w:szCs w:val="20"/>
                <w:color w:val="auto"/>
              </w:rPr>
            </w:pPr>
            <w:r>
              <w:rPr>
                <w:rFonts w:ascii="Arial" w:cs="Arial" w:eastAsia="Arial" w:hAnsi="Arial"/>
                <w:sz w:val="22"/>
                <w:szCs w:val="22"/>
                <w:color w:val="auto"/>
                <w:w w:val="92"/>
              </w:rPr>
              <w:t>Option, Warrant or Other Right to Acquire Another Security</w:t>
            </w:r>
          </w:p>
        </w:tc>
        <w:tc>
          <w:tcPr>
            <w:tcW w:w="4300" w:type="dxa"/>
            <w:vAlign w:val="bottom"/>
            <w:gridSpan w:val="3"/>
          </w:tcPr>
          <w:p>
            <w:pPr>
              <w:ind w:left="32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600" w:type="dxa"/>
            <w:vAlign w:val="bottom"/>
            <w:gridSpan w:val="4"/>
          </w:tcPr>
          <w:p>
            <w:pPr>
              <w:ind w:left="260"/>
              <w:spacing w:after="0"/>
              <w:rPr>
                <w:sz w:val="20"/>
                <w:szCs w:val="20"/>
                <w:color w:val="auto"/>
              </w:rPr>
            </w:pPr>
            <w:r>
              <w:rPr>
                <w:rFonts w:ascii="Arial" w:cs="Arial" w:eastAsia="Arial" w:hAnsi="Arial"/>
                <w:sz w:val="22"/>
                <w:szCs w:val="22"/>
                <w:color w:val="auto"/>
                <w:w w:val="90"/>
              </w:rPr>
              <w:t>Security to be Acquired Upon Exercise of Option, Warrant or</w:t>
            </w:r>
          </w:p>
        </w:tc>
        <w:tc>
          <w:tcPr>
            <w:tcW w:w="2580" w:type="dxa"/>
            <w:vAlign w:val="bottom"/>
            <w:gridSpan w:val="2"/>
            <w:vMerge w:val="restart"/>
          </w:tcPr>
          <w:p>
            <w:pPr>
              <w:ind w:left="32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jc w:val="right"/>
              <w:ind w:right="732"/>
              <w:spacing w:after="0"/>
              <w:rPr>
                <w:sz w:val="20"/>
                <w:szCs w:val="20"/>
                <w:color w:val="auto"/>
              </w:rPr>
            </w:pPr>
            <w:r>
              <w:rPr>
                <w:rFonts w:ascii="Arial" w:cs="Arial" w:eastAsia="Arial" w:hAnsi="Arial"/>
                <w:sz w:val="22"/>
                <w:szCs w:val="22"/>
                <w:color w:val="auto"/>
                <w:w w:val="92"/>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340" w:type="dxa"/>
            <w:vAlign w:val="bottom"/>
            <w:gridSpan w:val="5"/>
          </w:tcPr>
          <w:p>
            <w:pPr>
              <w:ind w:left="40"/>
              <w:spacing w:after="0"/>
              <w:rPr>
                <w:sz w:val="20"/>
                <w:szCs w:val="20"/>
                <w:color w:val="auto"/>
              </w:rPr>
            </w:pPr>
            <w:r>
              <w:rPr>
                <w:rFonts w:ascii="Arial" w:cs="Arial" w:eastAsia="Arial" w:hAnsi="Arial"/>
                <w:sz w:val="22"/>
                <w:szCs w:val="22"/>
                <w:color w:val="auto"/>
                <w:w w:val="99"/>
              </w:rPr>
              <w:t>Minimum investment accepted from any outside investor $0 USD</w:t>
            </w: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gridSpan w:val="3"/>
          </w:tcPr>
          <w:p>
            <w:pPr>
              <w:ind w:left="72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420" w:type="dxa"/>
            <w:vAlign w:val="bottom"/>
          </w:tcPr>
          <w:p>
            <w:pPr>
              <w:spacing w:after="0"/>
              <w:rPr>
                <w:sz w:val="24"/>
                <w:szCs w:val="24"/>
                <w:color w:val="auto"/>
              </w:rPr>
            </w:pPr>
          </w:p>
        </w:tc>
        <w:tc>
          <w:tcPr>
            <w:tcW w:w="5380" w:type="dxa"/>
            <w:vAlign w:val="bottom"/>
            <w:gridSpan w:val="4"/>
          </w:tcPr>
          <w:p>
            <w:pPr>
              <w:ind w:left="72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gridSpan w:val="2"/>
          </w:tcPr>
          <w:p>
            <w:pPr>
              <w:jc w:val="right"/>
              <w:ind w:right="1492"/>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gridSpan w:val="3"/>
          </w:tcPr>
          <w:p>
            <w:pPr>
              <w:ind w:left="68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00" w:type="dxa"/>
            <w:vAlign w:val="bottom"/>
            <w:gridSpan w:val="2"/>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4080" w:type="dxa"/>
            <w:vAlign w:val="bottom"/>
            <w:gridSpan w:val="4"/>
            <w:vMerge w:val="restart"/>
          </w:tcPr>
          <w:p>
            <w:pPr>
              <w:ind w:left="140"/>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Check “All States” or check individual States</w:t>
            </w:r>
          </w:p>
        </w:tc>
        <w:tc>
          <w:tcPr>
            <w:tcW w:w="4080" w:type="dxa"/>
            <w:vAlign w:val="bottom"/>
            <w:gridSpan w:val="4"/>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80" w:type="dxa"/>
            <w:vAlign w:val="bottom"/>
            <w:gridSpan w:val="2"/>
          </w:tcPr>
          <w:p>
            <w:pPr>
              <w:jc w:val="right"/>
              <w:ind w:right="72"/>
              <w:spacing w:after="0"/>
              <w:rPr>
                <w:sz w:val="20"/>
                <w:szCs w:val="20"/>
                <w:color w:val="auto"/>
              </w:rPr>
            </w:pPr>
            <w:r>
              <w:rPr>
                <w:rFonts w:ascii="Arial" w:cs="Arial" w:eastAsia="Arial" w:hAnsi="Arial"/>
                <w:sz w:val="22"/>
                <w:szCs w:val="22"/>
                <w:color w:val="auto"/>
                <w:w w:val="98"/>
              </w:rPr>
              <w:t>$28,435,000 USD or</w:t>
            </w:r>
          </w:p>
        </w:tc>
        <w:tc>
          <w:tcPr>
            <w:tcW w:w="1080" w:type="dxa"/>
            <w:vAlign w:val="bottom"/>
          </w:tcPr>
          <w:p>
            <w:pPr>
              <w:ind w:left="40"/>
              <w:spacing w:after="0"/>
              <w:rPr>
                <w:sz w:val="20"/>
                <w:szCs w:val="20"/>
                <w:color w:val="auto"/>
              </w:rPr>
            </w:pPr>
            <w:r>
              <w:rPr>
                <w:rFonts w:ascii="Arial" w:cs="Arial" w:eastAsia="Arial" w:hAnsi="Arial"/>
                <w:sz w:val="22"/>
                <w:szCs w:val="22"/>
                <w:color w:val="auto"/>
              </w:rPr>
              <w:t>Indefinite</w:t>
            </w: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60" w:type="dxa"/>
            <w:vAlign w:val="bottom"/>
          </w:tcPr>
          <w:p>
            <w:pPr>
              <w:ind w:left="260"/>
              <w:spacing w:after="0"/>
              <w:rPr>
                <w:sz w:val="20"/>
                <w:szCs w:val="20"/>
                <w:color w:val="auto"/>
              </w:rPr>
            </w:pPr>
            <w:r>
              <w:rPr>
                <w:rFonts w:ascii="Arial" w:cs="Arial" w:eastAsia="Arial" w:hAnsi="Arial"/>
                <w:sz w:val="22"/>
                <w:szCs w:val="22"/>
                <w:color w:val="auto"/>
                <w:w w:val="90"/>
              </w:rPr>
              <w:t>$9,311,668 USD</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0"/>
              </w:rPr>
              <w:t>Total Remaining to be Sold $19,123,332 USD</w:t>
            </w:r>
          </w:p>
        </w:tc>
        <w:tc>
          <w:tcPr>
            <w:tcW w:w="420" w:type="dxa"/>
            <w:vAlign w:val="bottom"/>
          </w:tcPr>
          <w:p>
            <w:pPr>
              <w:jc w:val="right"/>
              <w:ind w:right="72"/>
              <w:spacing w:after="0"/>
              <w:rPr>
                <w:sz w:val="20"/>
                <w:szCs w:val="20"/>
                <w:color w:val="auto"/>
              </w:rPr>
            </w:pPr>
            <w:r>
              <w:rPr>
                <w:rFonts w:ascii="Arial" w:cs="Arial" w:eastAsia="Arial" w:hAnsi="Arial"/>
                <w:sz w:val="22"/>
                <w:szCs w:val="22"/>
                <w:color w:val="auto"/>
              </w:rPr>
              <w:t>or</w:t>
            </w:r>
          </w:p>
        </w:tc>
        <w:tc>
          <w:tcPr>
            <w:tcW w:w="1080" w:type="dxa"/>
            <w:vAlign w:val="bottom"/>
          </w:tcPr>
          <w:p>
            <w:pPr>
              <w:ind w:left="40"/>
              <w:spacing w:after="0"/>
              <w:rPr>
                <w:sz w:val="20"/>
                <w:szCs w:val="20"/>
                <w:color w:val="auto"/>
              </w:rPr>
            </w:pPr>
            <w:r>
              <w:rPr>
                <w:rFonts w:ascii="Arial" w:cs="Arial" w:eastAsia="Arial" w:hAnsi="Arial"/>
                <w:sz w:val="22"/>
                <w:szCs w:val="22"/>
                <w:color w:val="auto"/>
              </w:rPr>
              <w:t>Indefinite</w:t>
            </w: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ectPr>
          <w:pgSz w:w="11900" w:h="16845" w:orient="portrait"/>
          <w:cols w:equalWidth="0" w:num="1">
            <w:col w:w="11380"/>
          </w:cols>
          <w:pgMar w:left="240" w:top="118" w:right="279" w:bottom="0" w:gutter="0" w:footer="0" w:header="0"/>
        </w:sectPr>
      </w:pPr>
    </w:p>
    <w:bookmarkStart w:id="4" w:name="page5"/>
    <w:bookmarkEnd w:id="4"/>
    <w:p>
      <w:pPr>
        <w:spacing w:after="0" w:line="2"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41" w:orient="portrait"/>
          <w:cols w:equalWidth="0" w:num="1">
            <w:col w:w="11420"/>
          </w:cols>
          <w:pgMar w:left="240" w:top="159"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41" w:orient="portrait"/>
          <w:cols w:equalWidth="0" w:num="3">
            <w:col w:w="2080" w:space="720"/>
            <w:col w:w="700" w:space="280"/>
            <w:col w:w="7640"/>
          </w:cols>
          <w:pgMar w:left="240" w:top="159"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41" w:orient="portrait"/>
          <w:cols w:equalWidth="0" w:num="3">
            <w:col w:w="2080" w:space="720"/>
            <w:col w:w="700" w:space="280"/>
            <w:col w:w="7640"/>
          </w:cols>
          <w:pgMar w:left="240" w:top="159"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34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44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860" w:type="dxa"/>
            <w:vAlign w:val="bottom"/>
            <w:tcBorders>
              <w:top w:val="single" w:sz="8" w:color="2C2C2C"/>
              <w:bottom w:val="single" w:sz="8" w:color="808080"/>
            </w:tcBorders>
          </w:tcPr>
          <w:p>
            <w:pPr>
              <w:ind w:left="122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4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3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VERACYTE, INC.</w:t>
            </w:r>
          </w:p>
        </w:tc>
        <w:tc>
          <w:tcPr>
            <w:tcW w:w="40" w:type="dxa"/>
            <w:vAlign w:val="bottom"/>
          </w:tcPr>
          <w:p>
            <w:pPr>
              <w:spacing w:after="0"/>
              <w:rPr>
                <w:sz w:val="22"/>
                <w:szCs w:val="22"/>
                <w:color w:val="auto"/>
              </w:rPr>
            </w:pPr>
          </w:p>
        </w:tc>
        <w:tc>
          <w:tcPr>
            <w:tcW w:w="24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Bonnie Anderson</w:t>
            </w:r>
          </w:p>
        </w:tc>
        <w:tc>
          <w:tcPr>
            <w:tcW w:w="4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Bonnie Anderson</w:t>
            </w:r>
          </w:p>
        </w:tc>
        <w:tc>
          <w:tcPr>
            <w:tcW w:w="20" w:type="dxa"/>
            <w:vAlign w:val="bottom"/>
          </w:tcPr>
          <w:p>
            <w:pPr>
              <w:spacing w:after="0"/>
              <w:rPr>
                <w:sz w:val="22"/>
                <w:szCs w:val="22"/>
                <w:color w:val="auto"/>
              </w:rPr>
            </w:pPr>
          </w:p>
        </w:tc>
        <w:tc>
          <w:tcPr>
            <w:tcW w:w="28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44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color w:val="auto"/>
                <w:w w:val="88"/>
              </w:rPr>
              <w:t>2010-06-17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87" w:lineRule="auto"/>
        <w:tabs>
          <w:tab w:leader="none" w:pos="16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w:t>
      </w:r>
    </w:p>
    <w:p>
      <w:pPr>
        <w:sectPr>
          <w:pgSz w:w="11900" w:h="16841" w:orient="portrait"/>
          <w:cols w:equalWidth="0" w:num="1">
            <w:col w:w="11420"/>
          </w:cols>
          <w:pgMar w:left="240" w:top="159" w:right="239" w:bottom="0" w:gutter="0" w:footer="0" w:header="0"/>
          <w:type w:val="continuous"/>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0800"/>
      </w:cols>
      <w:pgMar w:left="240" w:top="11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2019-12-11T04:09:41Z</dcterms:created>
  <dcterms:modified xsi:type="dcterms:W3CDTF">2019-12-11T04:09:41Z</dcterms:modified>
</cp:coreProperties>
</file>