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66040.xml.htm"/>
      <w:bookmarkStart w:id="1" w:name="kswkform4_17885660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McGuire Annie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 SUITE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VERACYTE, INC.</w:t>
              </w:r>
            </w:hyperlink>
            <w:r>
              <w:rPr/>
              <w:t xml:space="preserve"> [ </w:t>
            </w:r>
            <w:r>
              <w:rPr>
                <w:rFonts w:ascii="Times;serif" w:hAnsi="Times;serif"/>
                <w:color w:val="0000FF"/>
                <w:sz w:val="24"/>
                <w:shd w:fill="FFFFFF" w:val="clear"/>
              </w:rPr>
              <w:t>VCYT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14"/>
        <w:gridCol w:w="783"/>
        <w:gridCol w:w="607"/>
        <w:gridCol w:w="346"/>
        <w:gridCol w:w="833"/>
        <w:gridCol w:w="441"/>
        <w:gridCol w:w="982"/>
        <w:gridCol w:w="1179"/>
        <w:gridCol w:w="98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3,215</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44.88</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134,414</w:t>
            </w:r>
            <w:r>
              <w:rPr>
                <w:rFonts w:ascii="Times;serif" w:hAnsi="Times;serif"/>
                <w:color w:val="008000"/>
                <w:position w:val="7"/>
                <w:sz w:val="16"/>
                <w:sz w:val="20"/>
                <w:shd w:fill="FFFFFF" w:val="clear"/>
              </w:rPr>
              <w:t>(2)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2,154</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42.7916</w:t>
            </w:r>
            <w:r>
              <w:rPr>
                <w:rFonts w:ascii="Times;serif" w:hAnsi="Times;serif"/>
                <w:color w:val="008000"/>
                <w:position w:val="7"/>
                <w:sz w:val="16"/>
                <w:sz w:val="20"/>
                <w:shd w:fill="FFFFFF" w:val="clear"/>
              </w:rPr>
              <w:t>(4)</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132,260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43.6718</w:t>
            </w:r>
            <w:r>
              <w:rPr>
                <w:rFonts w:ascii="Times;serif" w:hAnsi="Times;serif"/>
                <w:color w:val="008000"/>
                <w:position w:val="7"/>
                <w:sz w:val="16"/>
                <w:sz w:val="20"/>
                <w:shd w:fill="FFFFFF" w:val="clear"/>
              </w:rPr>
              <w:t>(5)</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131,160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to satisfy the Reporting Person's tax withholding obligations in connection with the vesting of certain restricted stock units on September 2, 2026 and does not represent a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389 shares of common stock purchased on July 31, 2026 pursuant to the Veracyte, Inc.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transactions on this Form 4 were made pursuant to a Rule 10b5-1 plan adopted by the reporting person on August 29,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weighted average sales price. Sale prices for the transactions range from $42.49 to $43.38. Detailed information regarding the number of shares sold at each separate price will be provided to the SEC, the issuer or a shareholder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weighted average sales price. Sale prices for the transactions range from $43.50 to $44.16. Detailed information regarding the number of shares sold at each separate price will be provided to the SEC, the issuer or a shareholder upon request.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14620" TargetMode="External"/><Relationship Id="rId5" Type="http://schemas.openxmlformats.org/officeDocument/2006/relationships/hyperlink" Target="http://www.sec.gov/cgi-bin/browse-edgar?action=getcompany&amp;CIK=00013841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746</Words>
  <Characters>4029</Characters>
  <CharactersWithSpaces>4687</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