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r>
        <w:rPr>
          <w:sz w:val="24"/>
          <w:szCs w:val="24"/>
          <w:color w:val="auto"/>
        </w:rPr>
        <w:drawing>
          <wp:anchor simplePos="0" relativeHeight="251657728" behindDoc="1" locked="0" layoutInCell="0" allowOverlap="1">
            <wp:simplePos x="0" y="0"/>
            <wp:positionH relativeFrom="page">
              <wp:posOffset>155575</wp:posOffset>
            </wp:positionH>
            <wp:positionV relativeFrom="page">
              <wp:posOffset>567055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92337F 10 7 Page 1 of 5 Pages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Washington, D.C. 20549</w:t>
      </w:r>
    </w:p>
    <w:p>
      <w:pPr>
        <w:spacing w:after="0" w:line="9" w:lineRule="exact"/>
        <w:rPr>
          <w:sz w:val="20"/>
          <w:szCs w:val="20"/>
          <w:color w:val="auto"/>
        </w:rPr>
      </w:pPr>
    </w:p>
    <w:p>
      <w:pPr>
        <w:ind w:left="4760"/>
        <w:spacing w:after="0"/>
        <w:rPr>
          <w:sz w:val="20"/>
          <w:szCs w:val="20"/>
          <w:color w:val="auto"/>
        </w:rPr>
      </w:pPr>
      <w:r>
        <w:rPr>
          <w:rFonts w:ascii="Arial" w:cs="Arial" w:eastAsia="Arial" w:hAnsi="Arial"/>
          <w:sz w:val="18"/>
          <w:szCs w:val="18"/>
          <w:color w:val="auto"/>
        </w:rPr>
        <w:t>_____________________</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SCHEDULE 13G</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(Rule 13d-102)</w:t>
      </w:r>
    </w:p>
    <w:p>
      <w:pPr>
        <w:spacing w:after="0" w:line="211" w:lineRule="exact"/>
        <w:rPr>
          <w:sz w:val="20"/>
          <w:szCs w:val="20"/>
          <w:color w:val="auto"/>
        </w:rPr>
      </w:pPr>
    </w:p>
    <w:p>
      <w:pPr>
        <w:jc w:val="center"/>
        <w:ind w:left="320" w:right="2780"/>
        <w:spacing w:after="0" w:line="254" w:lineRule="auto"/>
        <w:rPr>
          <w:sz w:val="20"/>
          <w:szCs w:val="20"/>
          <w:color w:val="auto"/>
        </w:rPr>
      </w:pPr>
      <w:r>
        <w:rPr>
          <w:rFonts w:ascii="Arial" w:cs="Arial" w:eastAsia="Arial" w:hAnsi="Arial"/>
          <w:sz w:val="18"/>
          <w:szCs w:val="18"/>
          <w:color w:val="auto"/>
        </w:rPr>
        <w:t>INFORMATION TO BE INCLUDED IN STATEMENTS FILED PURSUANT TO RULES 13d-1(b),(c) AND (d) AND AMENDMENTS THERETO FILED PURSUANT TO RULE 13d-2(b)</w:t>
      </w:r>
    </w:p>
    <w:p>
      <w:pPr>
        <w:spacing w:after="0" w:line="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(Amendment No. 1)</w:t>
      </w:r>
      <w:r>
        <w:rPr>
          <w:rFonts w:ascii="Arial" w:cs="Arial" w:eastAsia="Arial" w:hAnsi="Arial"/>
          <w:sz w:val="25"/>
          <w:szCs w:val="25"/>
          <w:color w:val="auto"/>
          <w:vertAlign w:val="superscript"/>
        </w:rPr>
        <w:t>1</w:t>
      </w:r>
    </w:p>
    <w:p>
      <w:pPr>
        <w:spacing w:after="0" w:line="1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Veracyte,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(Name of Issuer)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Common Stock, $0.001 par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(Title of Class of Securities)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92337F 10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(CUSIP Number)</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pacing w:after="0" w:line="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Date of Event Which Requires Filing of this Statement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52" w:lineRule="exact"/>
        <w:rPr>
          <w:sz w:val="20"/>
          <w:szCs w:val="20"/>
          <w:color w:val="auto"/>
        </w:rPr>
      </w:pP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 Rule 13d-1(b)</w:t>
      </w:r>
    </w:p>
    <w:p>
      <w:pPr>
        <w:spacing w:after="0" w:line="23" w:lineRule="exact"/>
        <w:rPr>
          <w:rFonts w:ascii="Arial" w:cs="Arial" w:eastAsia="Arial" w:hAnsi="Arial"/>
          <w:sz w:val="18"/>
          <w:szCs w:val="18"/>
          <w:color w:val="auto"/>
        </w:rPr>
      </w:pPr>
    </w:p>
    <w:p>
      <w:pPr>
        <w:jc w:val="center"/>
        <w:ind w:right="10040" w:firstLine="8"/>
        <w:spacing w:after="0" w:line="290" w:lineRule="auto"/>
        <w:tabs>
          <w:tab w:leader="none" w:pos="105" w:val="left"/>
        </w:tabs>
        <w:numPr>
          <w:ilvl w:val="0"/>
          <w:numId w:val="1"/>
        </w:numPr>
        <w:rPr>
          <w:rFonts w:ascii="Arial" w:cs="Arial" w:eastAsia="Arial" w:hAnsi="Arial"/>
          <w:sz w:val="17"/>
          <w:szCs w:val="17"/>
          <w:color w:val="auto"/>
        </w:rPr>
      </w:pPr>
      <w:r>
        <w:rPr>
          <w:rFonts w:ascii="Arial" w:cs="Arial" w:eastAsia="Arial" w:hAnsi="Arial"/>
          <w:sz w:val="17"/>
          <w:szCs w:val="17"/>
          <w:color w:val="auto"/>
        </w:rPr>
        <w:t>] Rule 13d-1(c) [X] Rule 13d-1(d)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w:t>
      </w:r>
    </w:p>
    <w:p>
      <w:pPr>
        <w:spacing w:after="0" w:line="252" w:lineRule="exact"/>
        <w:rPr>
          <w:sz w:val="20"/>
          <w:szCs w:val="20"/>
          <w:color w:val="auto"/>
        </w:rPr>
      </w:pPr>
    </w:p>
    <w:p>
      <w:pPr>
        <w:spacing w:after="0" w:line="232" w:lineRule="auto"/>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 The information required on the remainder of this cover page shall not be deemed to be "filed" for the purpose of Section 18 of the Securities Exchange Act of 1934 or otherwise subject to the liabilities of that section of the Act but shall be subject to all other provisions of the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564515</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CUSIP No. 92337F 10 7 Page 2 of 5 Pages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color w:val="auto"/>
                <w:w w:val="87"/>
              </w:rPr>
              <w:t>1)</w:t>
            </w:r>
          </w:p>
        </w:tc>
        <w:tc>
          <w:tcPr>
            <w:tcW w:w="35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Name of Reporting Person</w:t>
            </w:r>
          </w:p>
        </w:tc>
        <w:tc>
          <w:tcPr>
            <w:tcW w:w="730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Domain Partners VIII, L.P.</w:t>
            </w: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tcPr>
          <w:p>
            <w:pPr>
              <w:ind w:left="440"/>
              <w:spacing w:after="0"/>
              <w:rPr>
                <w:sz w:val="20"/>
                <w:szCs w:val="20"/>
                <w:color w:val="auto"/>
              </w:rPr>
            </w:pPr>
            <w:r>
              <w:rPr>
                <w:rFonts w:ascii="Arial" w:cs="Arial" w:eastAsia="Arial" w:hAnsi="Arial"/>
                <w:sz w:val="18"/>
                <w:szCs w:val="18"/>
                <w:color w:val="auto"/>
              </w:rPr>
              <w:t>I.R.S. Identification</w:t>
            </w:r>
          </w:p>
        </w:tc>
        <w:tc>
          <w:tcPr>
            <w:tcW w:w="7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tcPr>
          <w:p>
            <w:pPr>
              <w:ind w:left="440"/>
              <w:spacing w:after="0"/>
              <w:rPr>
                <w:sz w:val="20"/>
                <w:szCs w:val="20"/>
                <w:color w:val="auto"/>
              </w:rPr>
            </w:pPr>
            <w:r>
              <w:rPr>
                <w:rFonts w:ascii="Arial" w:cs="Arial" w:eastAsia="Arial" w:hAnsi="Arial"/>
                <w:sz w:val="18"/>
                <w:szCs w:val="18"/>
                <w:color w:val="auto"/>
              </w:rPr>
              <w:t>No. of Above Person</w:t>
            </w:r>
          </w:p>
        </w:tc>
        <w:tc>
          <w:tcPr>
            <w:tcW w:w="7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tcPr>
          <w:p>
            <w:pPr>
              <w:ind w:left="440"/>
              <w:spacing w:after="0"/>
              <w:rPr>
                <w:sz w:val="20"/>
                <w:szCs w:val="20"/>
                <w:color w:val="auto"/>
              </w:rPr>
            </w:pPr>
            <w:r>
              <w:rPr>
                <w:rFonts w:ascii="Arial" w:cs="Arial" w:eastAsia="Arial" w:hAnsi="Arial"/>
                <w:sz w:val="18"/>
                <w:szCs w:val="18"/>
                <w:color w:val="auto"/>
              </w:rPr>
              <w:t>(Entities Only)</w:t>
            </w:r>
          </w:p>
        </w:tc>
        <w:tc>
          <w:tcPr>
            <w:tcW w:w="73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(Voluntary)</w:t>
            </w:r>
          </w:p>
        </w:tc>
        <w:tc>
          <w:tcPr>
            <w:tcW w:w="730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80" w:type="dxa"/>
            <w:vAlign w:val="bottom"/>
          </w:tcPr>
          <w:p>
            <w:pPr>
              <w:jc w:val="right"/>
              <w:ind w:right="350"/>
              <w:spacing w:after="0" w:line="201" w:lineRule="exact"/>
              <w:rPr>
                <w:sz w:val="20"/>
                <w:szCs w:val="20"/>
                <w:color w:val="auto"/>
              </w:rPr>
            </w:pPr>
            <w:r>
              <w:rPr>
                <w:rFonts w:ascii="Arial" w:cs="Arial" w:eastAsia="Arial" w:hAnsi="Arial"/>
                <w:sz w:val="18"/>
                <w:szCs w:val="18"/>
                <w:color w:val="auto"/>
                <w:w w:val="74"/>
              </w:rPr>
              <w:t>2)</w:t>
            </w:r>
          </w:p>
        </w:tc>
        <w:tc>
          <w:tcPr>
            <w:tcW w:w="3520" w:type="dxa"/>
            <w:vAlign w:val="bottom"/>
          </w:tcPr>
          <w:p>
            <w:pPr>
              <w:ind w:left="440"/>
              <w:spacing w:after="0" w:line="201" w:lineRule="exact"/>
              <w:rPr>
                <w:sz w:val="20"/>
                <w:szCs w:val="20"/>
                <w:color w:val="auto"/>
              </w:rPr>
            </w:pPr>
            <w:r>
              <w:rPr>
                <w:rFonts w:ascii="Arial" w:cs="Arial" w:eastAsia="Arial" w:hAnsi="Arial"/>
                <w:sz w:val="18"/>
                <w:szCs w:val="18"/>
                <w:color w:val="auto"/>
              </w:rPr>
              <w:t>Check the Appropriate Box</w:t>
            </w:r>
          </w:p>
        </w:tc>
        <w:tc>
          <w:tcPr>
            <w:tcW w:w="7300" w:type="dxa"/>
            <w:vAlign w:val="bottom"/>
          </w:tcPr>
          <w:p>
            <w:pPr>
              <w:ind w:left="1080"/>
              <w:spacing w:after="0" w:line="201" w:lineRule="exact"/>
              <w:rPr>
                <w:sz w:val="20"/>
                <w:szCs w:val="20"/>
                <w:color w:val="auto"/>
              </w:rPr>
            </w:pPr>
            <w:r>
              <w:rPr>
                <w:rFonts w:ascii="Arial" w:cs="Arial" w:eastAsia="Arial" w:hAnsi="Arial"/>
                <w:sz w:val="18"/>
                <w:szCs w:val="18"/>
                <w:color w:val="auto"/>
              </w:rPr>
              <w:t>(a) [X]</w:t>
            </w: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20" w:type="dxa"/>
            <w:vAlign w:val="bottom"/>
          </w:tcPr>
          <w:p>
            <w:pPr>
              <w:ind w:left="440"/>
              <w:spacing w:after="0"/>
              <w:rPr>
                <w:sz w:val="20"/>
                <w:szCs w:val="20"/>
                <w:color w:val="auto"/>
              </w:rPr>
            </w:pPr>
            <w:r>
              <w:rPr>
                <w:rFonts w:ascii="Arial" w:cs="Arial" w:eastAsia="Arial" w:hAnsi="Arial"/>
                <w:sz w:val="18"/>
                <w:szCs w:val="18"/>
                <w:color w:val="auto"/>
              </w:rPr>
              <w:t>if a Member of a Group</w:t>
            </w:r>
          </w:p>
        </w:tc>
        <w:tc>
          <w:tcPr>
            <w:tcW w:w="7300" w:type="dxa"/>
            <w:vAlign w:val="bottom"/>
          </w:tcPr>
          <w:p>
            <w:pPr>
              <w:ind w:left="1080"/>
              <w:spacing w:after="0"/>
              <w:rPr>
                <w:sz w:val="20"/>
                <w:szCs w:val="20"/>
                <w:color w:val="auto"/>
              </w:rPr>
            </w:pPr>
            <w:r>
              <w:rPr>
                <w:rFonts w:ascii="Arial" w:cs="Arial" w:eastAsia="Arial" w:hAnsi="Arial"/>
                <w:sz w:val="18"/>
                <w:szCs w:val="18"/>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40" w:hanging="1032"/>
        <w:spacing w:after="0"/>
        <w:tabs>
          <w:tab w:leader="none" w:pos="104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4)</w:t>
            </w:r>
          </w:p>
        </w:tc>
        <w:tc>
          <w:tcPr>
            <w:tcW w:w="2940" w:type="dxa"/>
            <w:vAlign w:val="bottom"/>
            <w:tcBorders>
              <w:top w:val="single" w:sz="8" w:color="auto"/>
            </w:tcBorders>
          </w:tcPr>
          <w:p>
            <w:pPr>
              <w:ind w:left="80"/>
              <w:spacing w:after="0"/>
              <w:rPr>
                <w:sz w:val="20"/>
                <w:szCs w:val="20"/>
                <w:color w:val="auto"/>
              </w:rPr>
            </w:pPr>
            <w:r>
              <w:rPr>
                <w:rFonts w:ascii="Arial" w:cs="Arial" w:eastAsia="Arial" w:hAnsi="Arial"/>
                <w:sz w:val="18"/>
                <w:szCs w:val="18"/>
                <w:color w:val="auto"/>
              </w:rPr>
              <w:t>Citizenship or Place</w:t>
            </w:r>
          </w:p>
        </w:tc>
        <w:tc>
          <w:tcPr>
            <w:tcW w:w="580" w:type="dxa"/>
            <w:vAlign w:val="bottom"/>
            <w:tcBorders>
              <w:top w:val="single" w:sz="8" w:color="auto"/>
            </w:tcBorders>
          </w:tcPr>
          <w:p>
            <w:pPr>
              <w:spacing w:after="0"/>
              <w:rPr>
                <w:sz w:val="18"/>
                <w:szCs w:val="18"/>
                <w:color w:val="auto"/>
              </w:rPr>
            </w:pPr>
          </w:p>
        </w:tc>
        <w:tc>
          <w:tcPr>
            <w:tcW w:w="344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Delaware</w:t>
            </w:r>
          </w:p>
        </w:tc>
        <w:tc>
          <w:tcPr>
            <w:tcW w:w="35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of Organization</w:t>
            </w:r>
          </w:p>
        </w:tc>
        <w:tc>
          <w:tcPr>
            <w:tcW w:w="5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580" w:type="dxa"/>
            <w:vAlign w:val="bottom"/>
          </w:tcPr>
          <w:p>
            <w:pPr>
              <w:spacing w:after="0" w:line="201" w:lineRule="exact"/>
              <w:rPr>
                <w:sz w:val="20"/>
                <w:szCs w:val="20"/>
                <w:color w:val="auto"/>
              </w:rPr>
            </w:pPr>
            <w:r>
              <w:rPr>
                <w:rFonts w:ascii="Arial" w:cs="Arial" w:eastAsia="Arial" w:hAnsi="Arial"/>
                <w:sz w:val="18"/>
                <w:szCs w:val="18"/>
                <w:color w:val="auto"/>
              </w:rPr>
              <w:t>5)</w:t>
            </w:r>
          </w:p>
        </w:tc>
        <w:tc>
          <w:tcPr>
            <w:tcW w:w="3440" w:type="dxa"/>
            <w:vAlign w:val="bottom"/>
          </w:tcPr>
          <w:p>
            <w:pPr>
              <w:ind w:left="440"/>
              <w:spacing w:after="0" w:line="201" w:lineRule="exact"/>
              <w:rPr>
                <w:sz w:val="20"/>
                <w:szCs w:val="20"/>
                <w:color w:val="auto"/>
              </w:rPr>
            </w:pPr>
            <w:r>
              <w:rPr>
                <w:rFonts w:ascii="Arial" w:cs="Arial" w:eastAsia="Arial" w:hAnsi="Arial"/>
                <w:sz w:val="18"/>
                <w:szCs w:val="18"/>
                <w:color w:val="auto"/>
              </w:rPr>
              <w:t>Sole Voting</w:t>
            </w:r>
          </w:p>
        </w:tc>
        <w:tc>
          <w:tcPr>
            <w:tcW w:w="3500" w:type="dxa"/>
            <w:vAlign w:val="bottom"/>
          </w:tcPr>
          <w:p>
            <w:pPr>
              <w:ind w:left="1100"/>
              <w:spacing w:after="0" w:line="201" w:lineRule="exact"/>
              <w:rPr>
                <w:sz w:val="20"/>
                <w:szCs w:val="20"/>
                <w:color w:val="auto"/>
              </w:rPr>
            </w:pPr>
            <w:r>
              <w:rPr>
                <w:rFonts w:ascii="Arial" w:cs="Arial" w:eastAsia="Arial" w:hAnsi="Arial"/>
                <w:sz w:val="18"/>
                <w:szCs w:val="18"/>
                <w:color w:val="auto"/>
              </w:rPr>
              <w:t>2,763,294 shares of Common</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Number of</w:t>
            </w:r>
          </w:p>
        </w:tc>
        <w:tc>
          <w:tcPr>
            <w:tcW w:w="2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40" w:type="dxa"/>
            <w:vAlign w:val="bottom"/>
          </w:tcPr>
          <w:p>
            <w:pPr>
              <w:ind w:left="440"/>
              <w:spacing w:after="0"/>
              <w:rPr>
                <w:sz w:val="20"/>
                <w:szCs w:val="20"/>
                <w:color w:val="auto"/>
              </w:rPr>
            </w:pPr>
            <w:r>
              <w:rPr>
                <w:rFonts w:ascii="Arial" w:cs="Arial" w:eastAsia="Arial" w:hAnsi="Arial"/>
                <w:sz w:val="18"/>
                <w:szCs w:val="18"/>
                <w:color w:val="auto"/>
              </w:rPr>
              <w:t>Power</w:t>
            </w:r>
          </w:p>
        </w:tc>
        <w:tc>
          <w:tcPr>
            <w:tcW w:w="3500" w:type="dxa"/>
            <w:vAlign w:val="bottom"/>
          </w:tcPr>
          <w:p>
            <w:pPr>
              <w:ind w:left="1100"/>
              <w:spacing w:after="0"/>
              <w:rPr>
                <w:sz w:val="20"/>
                <w:szCs w:val="20"/>
                <w:color w:val="auto"/>
              </w:rPr>
            </w:pPr>
            <w:r>
              <w:rPr>
                <w:rFonts w:ascii="Arial" w:cs="Arial" w:eastAsia="Arial" w:hAnsi="Arial"/>
                <w:sz w:val="18"/>
                <w:szCs w:val="18"/>
                <w:color w:val="auto"/>
              </w:rPr>
              <w:t>Stock *</w:t>
            </w:r>
          </w:p>
        </w:tc>
        <w:tc>
          <w:tcPr>
            <w:tcW w:w="0" w:type="dxa"/>
            <w:vAlign w:val="bottom"/>
          </w:tcPr>
          <w:p>
            <w:pPr>
              <w:spacing w:after="0"/>
              <w:rPr>
                <w:sz w:val="1"/>
                <w:szCs w:val="1"/>
                <w:color w:val="auto"/>
              </w:rPr>
            </w:pPr>
          </w:p>
        </w:tc>
      </w:tr>
      <w:tr>
        <w:trPr>
          <w:trHeight w:val="48"/>
        </w:trPr>
        <w:tc>
          <w:tcPr>
            <w:tcW w:w="960" w:type="dxa"/>
            <w:vAlign w:val="bottom"/>
            <w:gridSpan w:val="2"/>
            <w:vMerge w:val="restart"/>
          </w:tcPr>
          <w:p>
            <w:pPr>
              <w:spacing w:after="0"/>
              <w:rPr>
                <w:sz w:val="20"/>
                <w:szCs w:val="20"/>
                <w:color w:val="auto"/>
              </w:rPr>
            </w:pPr>
            <w:r>
              <w:rPr>
                <w:rFonts w:ascii="Arial" w:cs="Arial" w:eastAsia="Arial" w:hAnsi="Arial"/>
                <w:sz w:val="18"/>
                <w:szCs w:val="18"/>
                <w:color w:val="auto"/>
              </w:rPr>
              <w:t>Shares</w:t>
            </w:r>
          </w:p>
        </w:tc>
        <w:tc>
          <w:tcPr>
            <w:tcW w:w="2940" w:type="dxa"/>
            <w:vAlign w:val="bottom"/>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3440" w:type="dxa"/>
            <w:vAlign w:val="bottom"/>
            <w:tcBorders>
              <w:bottom w:val="single" w:sz="8" w:color="auto"/>
            </w:tcBorders>
          </w:tcPr>
          <w:p>
            <w:pPr>
              <w:spacing w:after="0"/>
              <w:rPr>
                <w:sz w:val="4"/>
                <w:szCs w:val="4"/>
                <w:color w:val="auto"/>
              </w:rPr>
            </w:pPr>
          </w:p>
        </w:tc>
        <w:tc>
          <w:tcPr>
            <w:tcW w:w="35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960" w:type="dxa"/>
            <w:vAlign w:val="bottom"/>
            <w:gridSpan w:val="2"/>
            <w:vMerge w:val="continue"/>
          </w:tcPr>
          <w:p>
            <w:pPr>
              <w:spacing w:after="0"/>
              <w:rPr>
                <w:sz w:val="14"/>
                <w:szCs w:val="14"/>
                <w:color w:val="auto"/>
              </w:rPr>
            </w:pPr>
          </w:p>
        </w:tc>
        <w:tc>
          <w:tcPr>
            <w:tcW w:w="2940" w:type="dxa"/>
            <w:vAlign w:val="bottom"/>
          </w:tcPr>
          <w:p>
            <w:pPr>
              <w:spacing w:after="0"/>
              <w:rPr>
                <w:sz w:val="14"/>
                <w:szCs w:val="14"/>
                <w:color w:val="auto"/>
              </w:rPr>
            </w:pPr>
          </w:p>
        </w:tc>
        <w:tc>
          <w:tcPr>
            <w:tcW w:w="580" w:type="dxa"/>
            <w:vAlign w:val="bottom"/>
          </w:tcPr>
          <w:p>
            <w:pPr>
              <w:spacing w:after="0" w:line="162" w:lineRule="exact"/>
              <w:rPr>
                <w:sz w:val="20"/>
                <w:szCs w:val="20"/>
                <w:color w:val="auto"/>
              </w:rPr>
            </w:pPr>
            <w:r>
              <w:rPr>
                <w:rFonts w:ascii="Arial" w:cs="Arial" w:eastAsia="Arial" w:hAnsi="Arial"/>
                <w:sz w:val="18"/>
                <w:szCs w:val="18"/>
                <w:color w:val="auto"/>
              </w:rPr>
              <w:t>6)</w:t>
            </w:r>
          </w:p>
        </w:tc>
        <w:tc>
          <w:tcPr>
            <w:tcW w:w="3440" w:type="dxa"/>
            <w:vAlign w:val="bottom"/>
          </w:tcPr>
          <w:p>
            <w:pPr>
              <w:ind w:left="440"/>
              <w:spacing w:after="0" w:line="162" w:lineRule="exact"/>
              <w:rPr>
                <w:sz w:val="20"/>
                <w:szCs w:val="20"/>
                <w:color w:val="auto"/>
              </w:rPr>
            </w:pPr>
            <w:r>
              <w:rPr>
                <w:rFonts w:ascii="Arial" w:cs="Arial" w:eastAsia="Arial" w:hAnsi="Arial"/>
                <w:sz w:val="18"/>
                <w:szCs w:val="18"/>
                <w:color w:val="auto"/>
              </w:rPr>
              <w:t>Shared Voting</w:t>
            </w:r>
          </w:p>
        </w:tc>
        <w:tc>
          <w:tcPr>
            <w:tcW w:w="3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Beneficially</w:t>
            </w:r>
          </w:p>
        </w:tc>
        <w:tc>
          <w:tcPr>
            <w:tcW w:w="2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440" w:type="dxa"/>
            <w:vAlign w:val="bottom"/>
          </w:tcPr>
          <w:p>
            <w:pPr>
              <w:ind w:left="440"/>
              <w:spacing w:after="0"/>
              <w:rPr>
                <w:sz w:val="20"/>
                <w:szCs w:val="20"/>
                <w:color w:val="auto"/>
              </w:rPr>
            </w:pPr>
            <w:r>
              <w:rPr>
                <w:rFonts w:ascii="Arial" w:cs="Arial" w:eastAsia="Arial" w:hAnsi="Arial"/>
                <w:sz w:val="18"/>
                <w:szCs w:val="18"/>
                <w:color w:val="auto"/>
              </w:rPr>
              <w:t>Power</w:t>
            </w:r>
          </w:p>
        </w:tc>
        <w:tc>
          <w:tcPr>
            <w:tcW w:w="3500" w:type="dxa"/>
            <w:vAlign w:val="bottom"/>
          </w:tcPr>
          <w:p>
            <w:pPr>
              <w:ind w:left="1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96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rPr>
              <w:t>Owned by</w:t>
            </w:r>
          </w:p>
        </w:tc>
        <w:tc>
          <w:tcPr>
            <w:tcW w:w="29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440" w:type="dxa"/>
            <w:vAlign w:val="bottom"/>
            <w:tcBorders>
              <w:bottom w:val="single" w:sz="8" w:color="auto"/>
            </w:tcBorders>
          </w:tcPr>
          <w:p>
            <w:pPr>
              <w:spacing w:after="0"/>
              <w:rPr>
                <w:sz w:val="8"/>
                <w:szCs w:val="8"/>
                <w:color w:val="auto"/>
              </w:rPr>
            </w:pPr>
          </w:p>
        </w:tc>
        <w:tc>
          <w:tcPr>
            <w:tcW w:w="35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960" w:type="dxa"/>
            <w:vAlign w:val="bottom"/>
            <w:gridSpan w:val="2"/>
            <w:vMerge w:val="continue"/>
          </w:tcPr>
          <w:p>
            <w:pPr>
              <w:spacing w:after="0"/>
              <w:rPr>
                <w:sz w:val="6"/>
                <w:szCs w:val="6"/>
                <w:color w:val="auto"/>
              </w:rPr>
            </w:pPr>
          </w:p>
        </w:tc>
        <w:tc>
          <w:tcPr>
            <w:tcW w:w="2940" w:type="dxa"/>
            <w:vAlign w:val="bottom"/>
          </w:tcPr>
          <w:p>
            <w:pPr>
              <w:spacing w:after="0"/>
              <w:rPr>
                <w:sz w:val="6"/>
                <w:szCs w:val="6"/>
                <w:color w:val="auto"/>
              </w:rPr>
            </w:pPr>
          </w:p>
        </w:tc>
        <w:tc>
          <w:tcPr>
            <w:tcW w:w="580" w:type="dxa"/>
            <w:vAlign w:val="bottom"/>
            <w:vMerge w:val="restart"/>
          </w:tcPr>
          <w:p>
            <w:pPr>
              <w:spacing w:after="0" w:line="201" w:lineRule="exact"/>
              <w:rPr>
                <w:sz w:val="20"/>
                <w:szCs w:val="20"/>
                <w:color w:val="auto"/>
              </w:rPr>
            </w:pPr>
            <w:r>
              <w:rPr>
                <w:rFonts w:ascii="Arial" w:cs="Arial" w:eastAsia="Arial" w:hAnsi="Arial"/>
                <w:sz w:val="18"/>
                <w:szCs w:val="18"/>
                <w:color w:val="auto"/>
              </w:rPr>
              <w:t>7)</w:t>
            </w:r>
          </w:p>
        </w:tc>
        <w:tc>
          <w:tcPr>
            <w:tcW w:w="344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Sole Dispositive</w:t>
            </w:r>
          </w:p>
        </w:tc>
        <w:tc>
          <w:tcPr>
            <w:tcW w:w="3500" w:type="dxa"/>
            <w:vAlign w:val="bottom"/>
            <w:vMerge w:val="restart"/>
          </w:tcPr>
          <w:p>
            <w:pPr>
              <w:ind w:left="1100"/>
              <w:spacing w:after="0" w:line="201" w:lineRule="exact"/>
              <w:rPr>
                <w:sz w:val="20"/>
                <w:szCs w:val="20"/>
                <w:color w:val="auto"/>
              </w:rPr>
            </w:pPr>
            <w:r>
              <w:rPr>
                <w:rFonts w:ascii="Arial" w:cs="Arial" w:eastAsia="Arial" w:hAnsi="Arial"/>
                <w:sz w:val="18"/>
                <w:szCs w:val="18"/>
                <w:color w:val="auto"/>
              </w:rPr>
              <w:t>2,763,294 shares of Common</w:t>
            </w:r>
          </w:p>
        </w:tc>
        <w:tc>
          <w:tcPr>
            <w:tcW w:w="0" w:type="dxa"/>
            <w:vAlign w:val="bottom"/>
          </w:tcPr>
          <w:p>
            <w:pPr>
              <w:spacing w:after="0"/>
              <w:rPr>
                <w:sz w:val="1"/>
                <w:szCs w:val="1"/>
                <w:color w:val="auto"/>
              </w:rPr>
            </w:pPr>
          </w:p>
        </w:tc>
      </w:tr>
      <w:tr>
        <w:trPr>
          <w:trHeight w:val="122"/>
        </w:trPr>
        <w:tc>
          <w:tcPr>
            <w:tcW w:w="960" w:type="dxa"/>
            <w:vAlign w:val="bottom"/>
            <w:gridSpan w:val="2"/>
            <w:vMerge w:val="restart"/>
          </w:tcPr>
          <w:p>
            <w:pPr>
              <w:spacing w:after="0"/>
              <w:rPr>
                <w:sz w:val="20"/>
                <w:szCs w:val="20"/>
                <w:color w:val="auto"/>
              </w:rPr>
            </w:pPr>
            <w:r>
              <w:rPr>
                <w:rFonts w:ascii="Arial" w:cs="Arial" w:eastAsia="Arial" w:hAnsi="Arial"/>
                <w:sz w:val="18"/>
                <w:szCs w:val="18"/>
                <w:color w:val="auto"/>
              </w:rPr>
              <w:t>Each</w:t>
            </w:r>
          </w:p>
        </w:tc>
        <w:tc>
          <w:tcPr>
            <w:tcW w:w="29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3440" w:type="dxa"/>
            <w:vAlign w:val="bottom"/>
            <w:vMerge w:val="continue"/>
          </w:tcPr>
          <w:p>
            <w:pPr>
              <w:spacing w:after="0"/>
              <w:rPr>
                <w:sz w:val="10"/>
                <w:szCs w:val="10"/>
                <w:color w:val="auto"/>
              </w:rPr>
            </w:pPr>
          </w:p>
        </w:tc>
        <w:tc>
          <w:tcPr>
            <w:tcW w:w="35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60" w:type="dxa"/>
            <w:vAlign w:val="bottom"/>
            <w:gridSpan w:val="2"/>
            <w:vMerge w:val="continue"/>
          </w:tcPr>
          <w:p>
            <w:pPr>
              <w:spacing w:after="0"/>
              <w:rPr>
                <w:sz w:val="8"/>
                <w:szCs w:val="8"/>
                <w:color w:val="auto"/>
              </w:rPr>
            </w:pPr>
          </w:p>
        </w:tc>
        <w:tc>
          <w:tcPr>
            <w:tcW w:w="2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40" w:type="dxa"/>
            <w:vAlign w:val="bottom"/>
            <w:vMerge w:val="restart"/>
          </w:tcPr>
          <w:p>
            <w:pPr>
              <w:ind w:left="440"/>
              <w:spacing w:after="0"/>
              <w:rPr>
                <w:sz w:val="20"/>
                <w:szCs w:val="20"/>
                <w:color w:val="auto"/>
              </w:rPr>
            </w:pPr>
            <w:r>
              <w:rPr>
                <w:rFonts w:ascii="Arial" w:cs="Arial" w:eastAsia="Arial" w:hAnsi="Arial"/>
                <w:sz w:val="18"/>
                <w:szCs w:val="18"/>
                <w:color w:val="auto"/>
              </w:rPr>
              <w:t>Power</w:t>
            </w:r>
          </w:p>
        </w:tc>
        <w:tc>
          <w:tcPr>
            <w:tcW w:w="3500" w:type="dxa"/>
            <w:vAlign w:val="bottom"/>
            <w:vMerge w:val="restart"/>
          </w:tcPr>
          <w:p>
            <w:pPr>
              <w:ind w:left="1100"/>
              <w:spacing w:after="0"/>
              <w:rPr>
                <w:sz w:val="20"/>
                <w:szCs w:val="20"/>
                <w:color w:val="auto"/>
              </w:rPr>
            </w:pPr>
            <w:r>
              <w:rPr>
                <w:rFonts w:ascii="Arial" w:cs="Arial" w:eastAsia="Arial" w:hAnsi="Arial"/>
                <w:sz w:val="18"/>
                <w:szCs w:val="18"/>
                <w:color w:val="auto"/>
              </w:rPr>
              <w:t>Stock *</w:t>
            </w:r>
          </w:p>
        </w:tc>
        <w:tc>
          <w:tcPr>
            <w:tcW w:w="0" w:type="dxa"/>
            <w:vAlign w:val="bottom"/>
          </w:tcPr>
          <w:p>
            <w:pPr>
              <w:spacing w:after="0"/>
              <w:rPr>
                <w:sz w:val="1"/>
                <w:szCs w:val="1"/>
                <w:color w:val="auto"/>
              </w:rPr>
            </w:pPr>
          </w:p>
        </w:tc>
      </w:tr>
      <w:tr>
        <w:trPr>
          <w:trHeight w:val="136"/>
        </w:trPr>
        <w:tc>
          <w:tcPr>
            <w:tcW w:w="960" w:type="dxa"/>
            <w:vAlign w:val="bottom"/>
            <w:gridSpan w:val="2"/>
            <w:vMerge w:val="restart"/>
          </w:tcPr>
          <w:p>
            <w:pPr>
              <w:spacing w:after="0" w:line="170" w:lineRule="exact"/>
              <w:rPr>
                <w:sz w:val="20"/>
                <w:szCs w:val="20"/>
                <w:color w:val="auto"/>
              </w:rPr>
            </w:pPr>
            <w:r>
              <w:rPr>
                <w:rFonts w:ascii="Arial" w:cs="Arial" w:eastAsia="Arial" w:hAnsi="Arial"/>
                <w:sz w:val="18"/>
                <w:szCs w:val="18"/>
                <w:color w:val="auto"/>
              </w:rPr>
              <w:t>Reporting</w:t>
            </w:r>
          </w:p>
        </w:tc>
        <w:tc>
          <w:tcPr>
            <w:tcW w:w="2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40" w:type="dxa"/>
            <w:vAlign w:val="bottom"/>
            <w:vMerge w:val="continue"/>
          </w:tcPr>
          <w:p>
            <w:pPr>
              <w:spacing w:after="0"/>
              <w:rPr>
                <w:sz w:val="11"/>
                <w:szCs w:val="11"/>
                <w:color w:val="auto"/>
              </w:rPr>
            </w:pPr>
          </w:p>
        </w:tc>
        <w:tc>
          <w:tcPr>
            <w:tcW w:w="35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960" w:type="dxa"/>
            <w:vAlign w:val="bottom"/>
            <w:gridSpan w:val="2"/>
            <w:vMerge w:val="continue"/>
          </w:tcPr>
          <w:p>
            <w:pPr>
              <w:spacing w:after="0"/>
              <w:rPr>
                <w:sz w:val="2"/>
                <w:szCs w:val="2"/>
                <w:color w:val="auto"/>
              </w:rPr>
            </w:pPr>
          </w:p>
        </w:tc>
        <w:tc>
          <w:tcPr>
            <w:tcW w:w="29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960" w:type="dxa"/>
            <w:vAlign w:val="bottom"/>
            <w:gridSpan w:val="2"/>
          </w:tcPr>
          <w:p>
            <w:pPr>
              <w:spacing w:after="0"/>
              <w:rPr>
                <w:sz w:val="20"/>
                <w:szCs w:val="20"/>
                <w:color w:val="auto"/>
              </w:rPr>
            </w:pPr>
            <w:r>
              <w:rPr>
                <w:rFonts w:ascii="Arial" w:cs="Arial" w:eastAsia="Arial" w:hAnsi="Arial"/>
                <w:sz w:val="18"/>
                <w:szCs w:val="18"/>
                <w:color w:val="auto"/>
              </w:rPr>
              <w:t>Person</w:t>
            </w:r>
          </w:p>
        </w:tc>
        <w:tc>
          <w:tcPr>
            <w:tcW w:w="2940" w:type="dxa"/>
            <w:vAlign w:val="bottom"/>
          </w:tcPr>
          <w:p>
            <w:pPr>
              <w:spacing w:after="0"/>
              <w:rPr>
                <w:sz w:val="21"/>
                <w:szCs w:val="21"/>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8)</w:t>
            </w:r>
          </w:p>
        </w:tc>
        <w:tc>
          <w:tcPr>
            <w:tcW w:w="3440" w:type="dxa"/>
            <w:vAlign w:val="bottom"/>
          </w:tcPr>
          <w:p>
            <w:pPr>
              <w:ind w:left="440"/>
              <w:spacing w:after="0"/>
              <w:rPr>
                <w:sz w:val="20"/>
                <w:szCs w:val="20"/>
                <w:color w:val="auto"/>
              </w:rPr>
            </w:pPr>
            <w:r>
              <w:rPr>
                <w:rFonts w:ascii="Arial" w:cs="Arial" w:eastAsia="Arial" w:hAnsi="Arial"/>
                <w:sz w:val="18"/>
                <w:szCs w:val="18"/>
                <w:color w:val="auto"/>
              </w:rPr>
              <w:t>Shared Dispositive Power</w:t>
            </w:r>
          </w:p>
        </w:tc>
        <w:tc>
          <w:tcPr>
            <w:tcW w:w="3500" w:type="dxa"/>
            <w:vAlign w:val="bottom"/>
            <w:vMerge w:val="restart"/>
          </w:tcPr>
          <w:p>
            <w:pPr>
              <w:ind w:left="1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With</w:t>
            </w:r>
          </w:p>
        </w:tc>
        <w:tc>
          <w:tcPr>
            <w:tcW w:w="2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gridSpan w:val="2"/>
          </w:tcPr>
          <w:p>
            <w:pPr>
              <w:spacing w:after="0" w:line="201" w:lineRule="exact"/>
              <w:rPr>
                <w:sz w:val="20"/>
                <w:szCs w:val="20"/>
                <w:color w:val="auto"/>
              </w:rPr>
            </w:pPr>
            <w:r>
              <w:rPr>
                <w:rFonts w:ascii="Arial" w:cs="Arial" w:eastAsia="Arial" w:hAnsi="Arial"/>
                <w:sz w:val="18"/>
                <w:szCs w:val="18"/>
                <w:color w:val="auto"/>
              </w:rPr>
              <w:t>9)</w:t>
            </w:r>
          </w:p>
        </w:tc>
        <w:tc>
          <w:tcPr>
            <w:tcW w:w="2940" w:type="dxa"/>
            <w:vAlign w:val="bottom"/>
          </w:tcPr>
          <w:p>
            <w:pPr>
              <w:ind w:left="80"/>
              <w:spacing w:after="0" w:line="201" w:lineRule="exact"/>
              <w:rPr>
                <w:sz w:val="20"/>
                <w:szCs w:val="20"/>
                <w:color w:val="auto"/>
              </w:rPr>
            </w:pPr>
            <w:r>
              <w:rPr>
                <w:rFonts w:ascii="Arial" w:cs="Arial" w:eastAsia="Arial" w:hAnsi="Arial"/>
                <w:sz w:val="18"/>
                <w:szCs w:val="18"/>
                <w:color w:val="auto"/>
              </w:rPr>
              <w:t>Aggregate Amount Beneficially</w:t>
            </w:r>
          </w:p>
        </w:tc>
        <w:tc>
          <w:tcPr>
            <w:tcW w:w="5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Owned by Each Reporting Person</w:t>
            </w:r>
          </w:p>
        </w:tc>
        <w:tc>
          <w:tcPr>
            <w:tcW w:w="402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2,763,294 shares of Common Stock *</w:t>
            </w:r>
          </w:p>
        </w:tc>
        <w:tc>
          <w:tcPr>
            <w:tcW w:w="3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 w:type="dxa"/>
            <w:vAlign w:val="bottom"/>
          </w:tcPr>
          <w:p>
            <w:pPr>
              <w:spacing w:after="0" w:line="201" w:lineRule="exact"/>
              <w:rPr>
                <w:sz w:val="20"/>
                <w:szCs w:val="20"/>
                <w:color w:val="auto"/>
              </w:rPr>
            </w:pPr>
            <w:r>
              <w:rPr>
                <w:rFonts w:ascii="Arial" w:cs="Arial" w:eastAsia="Arial" w:hAnsi="Arial"/>
                <w:sz w:val="18"/>
                <w:szCs w:val="18"/>
                <w:color w:val="auto"/>
              </w:rPr>
              <w:t>10)</w:t>
            </w:r>
          </w:p>
        </w:tc>
        <w:tc>
          <w:tcPr>
            <w:tcW w:w="2940" w:type="dxa"/>
            <w:vAlign w:val="bottom"/>
          </w:tcPr>
          <w:p>
            <w:pPr>
              <w:ind w:left="80"/>
              <w:spacing w:after="0" w:line="201" w:lineRule="exact"/>
              <w:rPr>
                <w:sz w:val="20"/>
                <w:szCs w:val="20"/>
                <w:color w:val="auto"/>
              </w:rPr>
            </w:pPr>
            <w:r>
              <w:rPr>
                <w:rFonts w:ascii="Arial" w:cs="Arial" w:eastAsia="Arial" w:hAnsi="Arial"/>
                <w:sz w:val="18"/>
                <w:szCs w:val="18"/>
                <w:color w:val="auto"/>
              </w:rPr>
              <w:t>Check if the Aggregate Amount in</w:t>
            </w:r>
          </w:p>
        </w:tc>
        <w:tc>
          <w:tcPr>
            <w:tcW w:w="5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Row (9) Excludes Certain Shares</w:t>
            </w:r>
          </w:p>
        </w:tc>
        <w:tc>
          <w:tcPr>
            <w:tcW w:w="5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p>
        </w:tc>
        <w:tc>
          <w:tcPr>
            <w:tcW w:w="3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 w:type="dxa"/>
            <w:vAlign w:val="bottom"/>
          </w:tcPr>
          <w:p>
            <w:pPr>
              <w:spacing w:after="0" w:line="201" w:lineRule="exact"/>
              <w:rPr>
                <w:sz w:val="20"/>
                <w:szCs w:val="20"/>
                <w:color w:val="auto"/>
              </w:rPr>
            </w:pPr>
            <w:r>
              <w:rPr>
                <w:rFonts w:ascii="Arial" w:cs="Arial" w:eastAsia="Arial" w:hAnsi="Arial"/>
                <w:sz w:val="18"/>
                <w:szCs w:val="18"/>
                <w:color w:val="auto"/>
              </w:rPr>
              <w:t>11)</w:t>
            </w:r>
          </w:p>
        </w:tc>
        <w:tc>
          <w:tcPr>
            <w:tcW w:w="2940" w:type="dxa"/>
            <w:vAlign w:val="bottom"/>
          </w:tcPr>
          <w:p>
            <w:pPr>
              <w:ind w:left="80"/>
              <w:spacing w:after="0" w:line="201" w:lineRule="exact"/>
              <w:rPr>
                <w:sz w:val="20"/>
                <w:szCs w:val="20"/>
                <w:color w:val="auto"/>
              </w:rPr>
            </w:pPr>
            <w:r>
              <w:rPr>
                <w:rFonts w:ascii="Arial" w:cs="Arial" w:eastAsia="Arial" w:hAnsi="Arial"/>
                <w:sz w:val="18"/>
                <w:szCs w:val="18"/>
                <w:color w:val="auto"/>
              </w:rPr>
              <w:t>Percent of Class Represented by</w:t>
            </w:r>
          </w:p>
        </w:tc>
        <w:tc>
          <w:tcPr>
            <w:tcW w:w="58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Amount in Row (9)</w:t>
            </w:r>
          </w:p>
        </w:tc>
        <w:tc>
          <w:tcPr>
            <w:tcW w:w="58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12.3% **</w:t>
            </w:r>
          </w:p>
        </w:tc>
        <w:tc>
          <w:tcPr>
            <w:tcW w:w="3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12)</w:t>
            </w:r>
          </w:p>
        </w:tc>
        <w:tc>
          <w:tcPr>
            <w:tcW w:w="2940" w:type="dxa"/>
            <w:vAlign w:val="bottom"/>
          </w:tcPr>
          <w:p>
            <w:pPr>
              <w:ind w:left="80"/>
              <w:spacing w:after="0"/>
              <w:rPr>
                <w:sz w:val="20"/>
                <w:szCs w:val="20"/>
                <w:color w:val="auto"/>
              </w:rPr>
            </w:pPr>
            <w:r>
              <w:rPr>
                <w:rFonts w:ascii="Arial" w:cs="Arial" w:eastAsia="Arial" w:hAnsi="Arial"/>
                <w:sz w:val="18"/>
                <w:szCs w:val="18"/>
                <w:color w:val="auto"/>
              </w:rPr>
              <w:t>Type of Reporting Person</w:t>
            </w:r>
          </w:p>
        </w:tc>
        <w:tc>
          <w:tcPr>
            <w:tcW w:w="580" w:type="dxa"/>
            <w:vAlign w:val="bottom"/>
          </w:tcPr>
          <w:p>
            <w:pPr>
              <w:spacing w:after="0"/>
              <w:rPr>
                <w:sz w:val="20"/>
                <w:szCs w:val="20"/>
                <w:color w:val="auto"/>
              </w:rPr>
            </w:pPr>
          </w:p>
        </w:tc>
        <w:tc>
          <w:tcPr>
            <w:tcW w:w="3440" w:type="dxa"/>
            <w:vAlign w:val="bottom"/>
          </w:tcPr>
          <w:p>
            <w:pPr>
              <w:ind w:left="560"/>
              <w:spacing w:after="0"/>
              <w:rPr>
                <w:sz w:val="20"/>
                <w:szCs w:val="20"/>
                <w:color w:val="auto"/>
              </w:rPr>
            </w:pPr>
            <w:r>
              <w:rPr>
                <w:rFonts w:ascii="Arial" w:cs="Arial" w:eastAsia="Arial" w:hAnsi="Arial"/>
                <w:sz w:val="18"/>
                <w:szCs w:val="18"/>
                <w:color w:val="auto"/>
              </w:rPr>
              <w:t>PN</w:t>
            </w:r>
          </w:p>
        </w:tc>
        <w:tc>
          <w:tcPr>
            <w:tcW w:w="35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 As of December 31,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Based on 22,523,529 shares of Common Stock outstanding 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3" w:name="page4"/>
    <w:bookmarkEnd w:id="3"/>
    <w:p>
      <w:pPr>
        <w:spacing w:after="0"/>
        <w:rPr>
          <w:sz w:val="20"/>
          <w:szCs w:val="20"/>
          <w:color w:val="auto"/>
        </w:rPr>
      </w:pPr>
      <w:r>
        <w:rPr>
          <w:rFonts w:ascii="Arial" w:cs="Arial" w:eastAsia="Arial" w:hAnsi="Arial"/>
          <w:sz w:val="18"/>
          <w:szCs w:val="18"/>
          <w:color w:val="auto"/>
        </w:rPr>
        <w:t>CUSIP No. 92337F 10 7 Page 3 of 5 Pages</w:t>
      </w: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00" w:type="dxa"/>
            <w:vAlign w:val="bottom"/>
            <w:tcBorders>
              <w:top w:val="single" w:sz="8" w:color="auto"/>
            </w:tcBorders>
            <w:gridSpan w:val="2"/>
          </w:tcPr>
          <w:p>
            <w:pPr>
              <w:jc w:val="right"/>
              <w:ind w:right="350"/>
              <w:spacing w:after="0"/>
              <w:rPr>
                <w:sz w:val="20"/>
                <w:szCs w:val="20"/>
                <w:color w:val="auto"/>
              </w:rPr>
            </w:pPr>
            <w:r>
              <w:rPr>
                <w:rFonts w:ascii="Arial" w:cs="Arial" w:eastAsia="Arial" w:hAnsi="Arial"/>
                <w:sz w:val="18"/>
                <w:szCs w:val="18"/>
                <w:color w:val="auto"/>
                <w:w w:val="87"/>
              </w:rPr>
              <w:t>1)</w:t>
            </w:r>
          </w:p>
        </w:tc>
        <w:tc>
          <w:tcPr>
            <w:tcW w:w="35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Name of Reporting Person</w:t>
            </w:r>
          </w:p>
        </w:tc>
        <w:tc>
          <w:tcPr>
            <w:tcW w:w="7300" w:type="dxa"/>
            <w:vAlign w:val="bottom"/>
            <w:tcBorders>
              <w:top w:val="single" w:sz="8" w:color="auto"/>
            </w:tcBorders>
          </w:tcPr>
          <w:p>
            <w:pPr>
              <w:ind w:left="1080"/>
              <w:spacing w:after="0"/>
              <w:rPr>
                <w:sz w:val="20"/>
                <w:szCs w:val="20"/>
                <w:color w:val="auto"/>
              </w:rPr>
            </w:pPr>
            <w:r>
              <w:rPr>
                <w:rFonts w:ascii="Arial" w:cs="Arial" w:eastAsia="Arial" w:hAnsi="Arial"/>
                <w:sz w:val="18"/>
                <w:szCs w:val="18"/>
                <w:color w:val="auto"/>
              </w:rPr>
              <w:t>DP VIII Associates, L.P.</w:t>
            </w: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tcPr>
          <w:p>
            <w:pPr>
              <w:ind w:left="440"/>
              <w:spacing w:after="0"/>
              <w:rPr>
                <w:sz w:val="20"/>
                <w:szCs w:val="20"/>
                <w:color w:val="auto"/>
              </w:rPr>
            </w:pPr>
            <w:r>
              <w:rPr>
                <w:rFonts w:ascii="Arial" w:cs="Arial" w:eastAsia="Arial" w:hAnsi="Arial"/>
                <w:sz w:val="18"/>
                <w:szCs w:val="18"/>
                <w:color w:val="auto"/>
              </w:rPr>
              <w:t>I.R.S. Identification</w:t>
            </w:r>
          </w:p>
        </w:tc>
        <w:tc>
          <w:tcPr>
            <w:tcW w:w="7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tcPr>
          <w:p>
            <w:pPr>
              <w:ind w:left="440"/>
              <w:spacing w:after="0"/>
              <w:rPr>
                <w:sz w:val="20"/>
                <w:szCs w:val="20"/>
                <w:color w:val="auto"/>
              </w:rPr>
            </w:pPr>
            <w:r>
              <w:rPr>
                <w:rFonts w:ascii="Arial" w:cs="Arial" w:eastAsia="Arial" w:hAnsi="Arial"/>
                <w:sz w:val="18"/>
                <w:szCs w:val="18"/>
                <w:color w:val="auto"/>
              </w:rPr>
              <w:t>No. of Above Person</w:t>
            </w:r>
          </w:p>
        </w:tc>
        <w:tc>
          <w:tcPr>
            <w:tcW w:w="73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tcPr>
          <w:p>
            <w:pPr>
              <w:ind w:left="440"/>
              <w:spacing w:after="0"/>
              <w:rPr>
                <w:sz w:val="20"/>
                <w:szCs w:val="20"/>
                <w:color w:val="auto"/>
              </w:rPr>
            </w:pPr>
            <w:r>
              <w:rPr>
                <w:rFonts w:ascii="Arial" w:cs="Arial" w:eastAsia="Arial" w:hAnsi="Arial"/>
                <w:sz w:val="18"/>
                <w:szCs w:val="18"/>
                <w:color w:val="auto"/>
              </w:rPr>
              <w:t>(Entities Only)</w:t>
            </w:r>
          </w:p>
        </w:tc>
        <w:tc>
          <w:tcPr>
            <w:tcW w:w="7300" w:type="dxa"/>
            <w:vAlign w:val="bottom"/>
          </w:tcPr>
          <w:p>
            <w:pPr>
              <w:spacing w:after="0"/>
              <w:rPr>
                <w:sz w:val="18"/>
                <w:szCs w:val="18"/>
                <w:color w:val="auto"/>
              </w:rPr>
            </w:pPr>
          </w:p>
        </w:tc>
      </w:tr>
      <w:tr>
        <w:trPr>
          <w:trHeight w:val="237"/>
        </w:trPr>
        <w:tc>
          <w:tcPr>
            <w:tcW w:w="2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tcPr>
          <w:p>
            <w:pPr>
              <w:ind w:left="440"/>
              <w:spacing w:after="0"/>
              <w:rPr>
                <w:sz w:val="20"/>
                <w:szCs w:val="20"/>
                <w:color w:val="auto"/>
              </w:rPr>
            </w:pPr>
            <w:r>
              <w:rPr>
                <w:rFonts w:ascii="Arial" w:cs="Arial" w:eastAsia="Arial" w:hAnsi="Arial"/>
                <w:sz w:val="18"/>
                <w:szCs w:val="18"/>
                <w:color w:val="auto"/>
              </w:rPr>
              <w:t>(Voluntary)</w:t>
            </w:r>
          </w:p>
        </w:tc>
        <w:tc>
          <w:tcPr>
            <w:tcW w:w="7300" w:type="dxa"/>
            <w:vAlign w:val="bottom"/>
            <w:tcBorders>
              <w:bottom w:val="single" w:sz="8" w:color="auto"/>
            </w:tcBorders>
          </w:tcPr>
          <w:p>
            <w:pPr>
              <w:spacing w:after="0"/>
              <w:rPr>
                <w:sz w:val="20"/>
                <w:szCs w:val="20"/>
                <w:color w:val="auto"/>
              </w:rPr>
            </w:pPr>
          </w:p>
        </w:tc>
      </w:tr>
      <w:tr>
        <w:trPr>
          <w:trHeight w:val="202"/>
        </w:trPr>
        <w:tc>
          <w:tcPr>
            <w:tcW w:w="20" w:type="dxa"/>
            <w:vAlign w:val="bottom"/>
          </w:tcPr>
          <w:p>
            <w:pPr>
              <w:spacing w:after="0"/>
              <w:rPr>
                <w:sz w:val="17"/>
                <w:szCs w:val="17"/>
                <w:color w:val="auto"/>
              </w:rPr>
            </w:pPr>
          </w:p>
        </w:tc>
        <w:tc>
          <w:tcPr>
            <w:tcW w:w="580" w:type="dxa"/>
            <w:vAlign w:val="bottom"/>
          </w:tcPr>
          <w:p>
            <w:pPr>
              <w:jc w:val="right"/>
              <w:ind w:right="350"/>
              <w:spacing w:after="0" w:line="201" w:lineRule="exact"/>
              <w:rPr>
                <w:sz w:val="20"/>
                <w:szCs w:val="20"/>
                <w:color w:val="auto"/>
              </w:rPr>
            </w:pPr>
            <w:r>
              <w:rPr>
                <w:rFonts w:ascii="Arial" w:cs="Arial" w:eastAsia="Arial" w:hAnsi="Arial"/>
                <w:sz w:val="18"/>
                <w:szCs w:val="18"/>
                <w:color w:val="auto"/>
                <w:w w:val="74"/>
              </w:rPr>
              <w:t>2)</w:t>
            </w:r>
          </w:p>
        </w:tc>
        <w:tc>
          <w:tcPr>
            <w:tcW w:w="3520" w:type="dxa"/>
            <w:vAlign w:val="bottom"/>
          </w:tcPr>
          <w:p>
            <w:pPr>
              <w:ind w:left="440"/>
              <w:spacing w:after="0" w:line="201" w:lineRule="exact"/>
              <w:rPr>
                <w:sz w:val="20"/>
                <w:szCs w:val="20"/>
                <w:color w:val="auto"/>
              </w:rPr>
            </w:pPr>
            <w:r>
              <w:rPr>
                <w:rFonts w:ascii="Arial" w:cs="Arial" w:eastAsia="Arial" w:hAnsi="Arial"/>
                <w:sz w:val="18"/>
                <w:szCs w:val="18"/>
                <w:color w:val="auto"/>
              </w:rPr>
              <w:t>Check the Appropriate Box</w:t>
            </w:r>
          </w:p>
        </w:tc>
        <w:tc>
          <w:tcPr>
            <w:tcW w:w="7300" w:type="dxa"/>
            <w:vAlign w:val="bottom"/>
          </w:tcPr>
          <w:p>
            <w:pPr>
              <w:ind w:left="1080"/>
              <w:spacing w:after="0" w:line="201" w:lineRule="exact"/>
              <w:rPr>
                <w:sz w:val="20"/>
                <w:szCs w:val="20"/>
                <w:color w:val="auto"/>
              </w:rPr>
            </w:pPr>
            <w:r>
              <w:rPr>
                <w:rFonts w:ascii="Arial" w:cs="Arial" w:eastAsia="Arial" w:hAnsi="Arial"/>
                <w:sz w:val="18"/>
                <w:szCs w:val="18"/>
                <w:color w:val="auto"/>
              </w:rPr>
              <w:t>(a) [X]</w:t>
            </w: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20" w:type="dxa"/>
            <w:vAlign w:val="bottom"/>
          </w:tcPr>
          <w:p>
            <w:pPr>
              <w:ind w:left="440"/>
              <w:spacing w:after="0"/>
              <w:rPr>
                <w:sz w:val="20"/>
                <w:szCs w:val="20"/>
                <w:color w:val="auto"/>
              </w:rPr>
            </w:pPr>
            <w:r>
              <w:rPr>
                <w:rFonts w:ascii="Arial" w:cs="Arial" w:eastAsia="Arial" w:hAnsi="Arial"/>
                <w:sz w:val="18"/>
                <w:szCs w:val="18"/>
                <w:color w:val="auto"/>
              </w:rPr>
              <w:t>if a Member of a Group</w:t>
            </w:r>
          </w:p>
        </w:tc>
        <w:tc>
          <w:tcPr>
            <w:tcW w:w="7300" w:type="dxa"/>
            <w:vAlign w:val="bottom"/>
          </w:tcPr>
          <w:p>
            <w:pPr>
              <w:ind w:left="1080"/>
              <w:spacing w:after="0"/>
              <w:rPr>
                <w:sz w:val="20"/>
                <w:szCs w:val="20"/>
                <w:color w:val="auto"/>
              </w:rPr>
            </w:pPr>
            <w:r>
              <w:rPr>
                <w:rFonts w:ascii="Arial" w:cs="Arial" w:eastAsia="Arial" w:hAnsi="Arial"/>
                <w:sz w:val="18"/>
                <w:szCs w:val="18"/>
                <w:color w:val="auto"/>
              </w:rPr>
              <w:t>(b) [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2466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ind w:left="1040" w:hanging="1032"/>
        <w:spacing w:after="0"/>
        <w:tabs>
          <w:tab w:leader="none" w:pos="10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6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4)</w:t>
            </w:r>
          </w:p>
        </w:tc>
        <w:tc>
          <w:tcPr>
            <w:tcW w:w="3520" w:type="dxa"/>
            <w:vAlign w:val="bottom"/>
            <w:tcBorders>
              <w:top w:val="single" w:sz="8" w:color="auto"/>
            </w:tcBorders>
            <w:gridSpan w:val="2"/>
          </w:tcPr>
          <w:p>
            <w:pPr>
              <w:ind w:left="80"/>
              <w:spacing w:after="0"/>
              <w:rPr>
                <w:sz w:val="20"/>
                <w:szCs w:val="20"/>
                <w:color w:val="auto"/>
              </w:rPr>
            </w:pPr>
            <w:r>
              <w:rPr>
                <w:rFonts w:ascii="Arial" w:cs="Arial" w:eastAsia="Arial" w:hAnsi="Arial"/>
                <w:sz w:val="18"/>
                <w:szCs w:val="18"/>
                <w:color w:val="auto"/>
              </w:rPr>
              <w:t>Citizenship or Place</w:t>
            </w:r>
          </w:p>
        </w:tc>
        <w:tc>
          <w:tcPr>
            <w:tcW w:w="3800" w:type="dxa"/>
            <w:vAlign w:val="bottom"/>
            <w:tcBorders>
              <w:top w:val="single" w:sz="8" w:color="auto"/>
            </w:tcBorders>
          </w:tcPr>
          <w:p>
            <w:pPr>
              <w:ind w:left="720"/>
              <w:spacing w:after="0"/>
              <w:rPr>
                <w:sz w:val="20"/>
                <w:szCs w:val="20"/>
                <w:color w:val="auto"/>
              </w:rPr>
            </w:pPr>
            <w:r>
              <w:rPr>
                <w:rFonts w:ascii="Arial" w:cs="Arial" w:eastAsia="Arial" w:hAnsi="Arial"/>
                <w:sz w:val="18"/>
                <w:szCs w:val="18"/>
                <w:color w:val="auto"/>
              </w:rPr>
              <w:t>Delaware</w:t>
            </w:r>
          </w:p>
        </w:tc>
        <w:tc>
          <w:tcPr>
            <w:tcW w:w="31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of Organization</w:t>
            </w:r>
          </w:p>
        </w:tc>
        <w:tc>
          <w:tcPr>
            <w:tcW w:w="38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520" w:type="dxa"/>
            <w:vAlign w:val="bottom"/>
            <w:gridSpan w:val="2"/>
          </w:tcPr>
          <w:p>
            <w:pPr>
              <w:ind w:left="2940"/>
              <w:spacing w:after="0" w:line="201" w:lineRule="exact"/>
              <w:rPr>
                <w:sz w:val="20"/>
                <w:szCs w:val="20"/>
                <w:color w:val="auto"/>
              </w:rPr>
            </w:pPr>
            <w:r>
              <w:rPr>
                <w:rFonts w:ascii="Arial" w:cs="Arial" w:eastAsia="Arial" w:hAnsi="Arial"/>
                <w:sz w:val="18"/>
                <w:szCs w:val="18"/>
                <w:color w:val="auto"/>
              </w:rPr>
              <w:t>5)</w:t>
            </w:r>
          </w:p>
        </w:tc>
        <w:tc>
          <w:tcPr>
            <w:tcW w:w="3800" w:type="dxa"/>
            <w:vAlign w:val="bottom"/>
          </w:tcPr>
          <w:p>
            <w:pPr>
              <w:ind w:left="440"/>
              <w:spacing w:after="0" w:line="201" w:lineRule="exact"/>
              <w:rPr>
                <w:sz w:val="20"/>
                <w:szCs w:val="20"/>
                <w:color w:val="auto"/>
              </w:rPr>
            </w:pPr>
            <w:r>
              <w:rPr>
                <w:rFonts w:ascii="Arial" w:cs="Arial" w:eastAsia="Arial" w:hAnsi="Arial"/>
                <w:sz w:val="18"/>
                <w:szCs w:val="18"/>
                <w:color w:val="auto"/>
              </w:rPr>
              <w:t>Sole Voting</w:t>
            </w:r>
          </w:p>
        </w:tc>
        <w:tc>
          <w:tcPr>
            <w:tcW w:w="3140" w:type="dxa"/>
            <w:vAlign w:val="bottom"/>
          </w:tcPr>
          <w:p>
            <w:pPr>
              <w:ind w:left="740"/>
              <w:spacing w:after="0" w:line="201" w:lineRule="exact"/>
              <w:rPr>
                <w:sz w:val="20"/>
                <w:szCs w:val="20"/>
                <w:color w:val="auto"/>
              </w:rPr>
            </w:pPr>
            <w:r>
              <w:rPr>
                <w:rFonts w:ascii="Arial" w:cs="Arial" w:eastAsia="Arial" w:hAnsi="Arial"/>
                <w:sz w:val="18"/>
                <w:szCs w:val="18"/>
                <w:color w:val="auto"/>
                <w:w w:val="90"/>
              </w:rPr>
              <w:t>22,730 shares of Common Stock</w:t>
            </w: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Number of</w:t>
            </w:r>
          </w:p>
        </w:tc>
        <w:tc>
          <w:tcPr>
            <w:tcW w:w="2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0" w:type="dxa"/>
            <w:vAlign w:val="bottom"/>
          </w:tcPr>
          <w:p>
            <w:pPr>
              <w:ind w:left="440"/>
              <w:spacing w:after="0"/>
              <w:rPr>
                <w:sz w:val="20"/>
                <w:szCs w:val="20"/>
                <w:color w:val="auto"/>
              </w:rPr>
            </w:pPr>
            <w:r>
              <w:rPr>
                <w:rFonts w:ascii="Arial" w:cs="Arial" w:eastAsia="Arial" w:hAnsi="Arial"/>
                <w:sz w:val="18"/>
                <w:szCs w:val="18"/>
                <w:color w:val="auto"/>
              </w:rPr>
              <w:t>Power</w:t>
            </w:r>
          </w:p>
        </w:tc>
        <w:tc>
          <w:tcPr>
            <w:tcW w:w="3140" w:type="dxa"/>
            <w:vAlign w:val="bottom"/>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8"/>
        </w:trPr>
        <w:tc>
          <w:tcPr>
            <w:tcW w:w="960" w:type="dxa"/>
            <w:vAlign w:val="bottom"/>
            <w:gridSpan w:val="2"/>
            <w:vMerge w:val="restart"/>
          </w:tcPr>
          <w:p>
            <w:pPr>
              <w:spacing w:after="0"/>
              <w:rPr>
                <w:sz w:val="20"/>
                <w:szCs w:val="20"/>
                <w:color w:val="auto"/>
              </w:rPr>
            </w:pPr>
            <w:r>
              <w:rPr>
                <w:rFonts w:ascii="Arial" w:cs="Arial" w:eastAsia="Arial" w:hAnsi="Arial"/>
                <w:sz w:val="18"/>
                <w:szCs w:val="18"/>
                <w:color w:val="auto"/>
              </w:rPr>
              <w:t>Shares</w:t>
            </w:r>
          </w:p>
        </w:tc>
        <w:tc>
          <w:tcPr>
            <w:tcW w:w="3520" w:type="dxa"/>
            <w:vAlign w:val="bottom"/>
            <w:gridSpan w:val="2"/>
          </w:tcPr>
          <w:p>
            <w:pPr>
              <w:spacing w:after="0"/>
              <w:rPr>
                <w:sz w:val="4"/>
                <w:szCs w:val="4"/>
                <w:color w:val="auto"/>
              </w:rPr>
            </w:pPr>
          </w:p>
        </w:tc>
        <w:tc>
          <w:tcPr>
            <w:tcW w:w="3800" w:type="dxa"/>
            <w:vAlign w:val="bottom"/>
          </w:tcPr>
          <w:p>
            <w:pPr>
              <w:spacing w:after="0"/>
              <w:rPr>
                <w:sz w:val="4"/>
                <w:szCs w:val="4"/>
                <w:color w:val="auto"/>
              </w:rPr>
            </w:pPr>
          </w:p>
        </w:tc>
        <w:tc>
          <w:tcPr>
            <w:tcW w:w="31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960" w:type="dxa"/>
            <w:vAlign w:val="bottom"/>
            <w:gridSpan w:val="2"/>
            <w:vMerge w:val="continue"/>
          </w:tcPr>
          <w:p>
            <w:pPr>
              <w:spacing w:after="0"/>
              <w:rPr>
                <w:sz w:val="14"/>
                <w:szCs w:val="14"/>
                <w:color w:val="auto"/>
              </w:rPr>
            </w:pPr>
          </w:p>
        </w:tc>
        <w:tc>
          <w:tcPr>
            <w:tcW w:w="2940" w:type="dxa"/>
            <w:vAlign w:val="bottom"/>
          </w:tcPr>
          <w:p>
            <w:pPr>
              <w:spacing w:after="0"/>
              <w:rPr>
                <w:sz w:val="14"/>
                <w:szCs w:val="14"/>
                <w:color w:val="auto"/>
              </w:rPr>
            </w:pPr>
          </w:p>
        </w:tc>
        <w:tc>
          <w:tcPr>
            <w:tcW w:w="580" w:type="dxa"/>
            <w:vAlign w:val="bottom"/>
            <w:tcBorders>
              <w:top w:val="single" w:sz="8" w:color="auto"/>
            </w:tcBorders>
          </w:tcPr>
          <w:p>
            <w:pPr>
              <w:spacing w:after="0" w:line="162" w:lineRule="exact"/>
              <w:rPr>
                <w:sz w:val="20"/>
                <w:szCs w:val="20"/>
                <w:color w:val="auto"/>
              </w:rPr>
            </w:pPr>
            <w:r>
              <w:rPr>
                <w:rFonts w:ascii="Arial" w:cs="Arial" w:eastAsia="Arial" w:hAnsi="Arial"/>
                <w:sz w:val="18"/>
                <w:szCs w:val="18"/>
                <w:color w:val="auto"/>
              </w:rPr>
              <w:t>6)</w:t>
            </w:r>
          </w:p>
        </w:tc>
        <w:tc>
          <w:tcPr>
            <w:tcW w:w="3800" w:type="dxa"/>
            <w:vAlign w:val="bottom"/>
            <w:tcBorders>
              <w:top w:val="single" w:sz="8" w:color="auto"/>
            </w:tcBorders>
          </w:tcPr>
          <w:p>
            <w:pPr>
              <w:ind w:left="440"/>
              <w:spacing w:after="0" w:line="162" w:lineRule="exact"/>
              <w:rPr>
                <w:sz w:val="20"/>
                <w:szCs w:val="20"/>
                <w:color w:val="auto"/>
              </w:rPr>
            </w:pPr>
            <w:r>
              <w:rPr>
                <w:rFonts w:ascii="Arial" w:cs="Arial" w:eastAsia="Arial" w:hAnsi="Arial"/>
                <w:sz w:val="18"/>
                <w:szCs w:val="18"/>
                <w:color w:val="auto"/>
              </w:rPr>
              <w:t>Shared Voting</w:t>
            </w:r>
          </w:p>
        </w:tc>
        <w:tc>
          <w:tcPr>
            <w:tcW w:w="314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960" w:type="dxa"/>
            <w:vAlign w:val="bottom"/>
            <w:gridSpan w:val="2"/>
          </w:tcPr>
          <w:p>
            <w:pPr>
              <w:spacing w:after="0"/>
              <w:rPr>
                <w:sz w:val="20"/>
                <w:szCs w:val="20"/>
                <w:color w:val="auto"/>
              </w:rPr>
            </w:pPr>
            <w:r>
              <w:rPr>
                <w:rFonts w:ascii="Arial" w:cs="Arial" w:eastAsia="Arial" w:hAnsi="Arial"/>
                <w:sz w:val="18"/>
                <w:szCs w:val="18"/>
                <w:color w:val="auto"/>
              </w:rPr>
              <w:t>Beneficially</w:t>
            </w:r>
          </w:p>
        </w:tc>
        <w:tc>
          <w:tcPr>
            <w:tcW w:w="29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0" w:type="dxa"/>
            <w:vAlign w:val="bottom"/>
          </w:tcPr>
          <w:p>
            <w:pPr>
              <w:ind w:left="440"/>
              <w:spacing w:after="0"/>
              <w:rPr>
                <w:sz w:val="20"/>
                <w:szCs w:val="20"/>
                <w:color w:val="auto"/>
              </w:rPr>
            </w:pPr>
            <w:r>
              <w:rPr>
                <w:rFonts w:ascii="Arial" w:cs="Arial" w:eastAsia="Arial" w:hAnsi="Arial"/>
                <w:sz w:val="18"/>
                <w:szCs w:val="18"/>
                <w:color w:val="auto"/>
              </w:rPr>
              <w:t>Power</w:t>
            </w:r>
          </w:p>
        </w:tc>
        <w:tc>
          <w:tcPr>
            <w:tcW w:w="3140" w:type="dxa"/>
            <w:vAlign w:val="bottom"/>
          </w:tcPr>
          <w:p>
            <w:pPr>
              <w:ind w:left="7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2"/>
        </w:trPr>
        <w:tc>
          <w:tcPr>
            <w:tcW w:w="960" w:type="dxa"/>
            <w:vAlign w:val="bottom"/>
            <w:gridSpan w:val="2"/>
            <w:vMerge w:val="restart"/>
          </w:tcPr>
          <w:p>
            <w:pPr>
              <w:spacing w:after="0" w:line="201" w:lineRule="exact"/>
              <w:rPr>
                <w:sz w:val="20"/>
                <w:szCs w:val="20"/>
                <w:color w:val="auto"/>
              </w:rPr>
            </w:pPr>
            <w:r>
              <w:rPr>
                <w:rFonts w:ascii="Arial" w:cs="Arial" w:eastAsia="Arial" w:hAnsi="Arial"/>
                <w:sz w:val="18"/>
                <w:szCs w:val="18"/>
                <w:color w:val="auto"/>
              </w:rPr>
              <w:t>Owned by</w:t>
            </w:r>
          </w:p>
        </w:tc>
        <w:tc>
          <w:tcPr>
            <w:tcW w:w="294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0" w:type="dxa"/>
            <w:vAlign w:val="bottom"/>
            <w:tcBorders>
              <w:bottom w:val="single" w:sz="8" w:color="auto"/>
            </w:tcBorders>
          </w:tcPr>
          <w:p>
            <w:pPr>
              <w:spacing w:after="0"/>
              <w:rPr>
                <w:sz w:val="8"/>
                <w:szCs w:val="8"/>
                <w:color w:val="auto"/>
              </w:rPr>
            </w:pPr>
          </w:p>
        </w:tc>
        <w:tc>
          <w:tcPr>
            <w:tcW w:w="31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80"/>
        </w:trPr>
        <w:tc>
          <w:tcPr>
            <w:tcW w:w="960" w:type="dxa"/>
            <w:vAlign w:val="bottom"/>
            <w:gridSpan w:val="2"/>
            <w:vMerge w:val="continue"/>
          </w:tcPr>
          <w:p>
            <w:pPr>
              <w:spacing w:after="0"/>
              <w:rPr>
                <w:sz w:val="6"/>
                <w:szCs w:val="6"/>
                <w:color w:val="auto"/>
              </w:rPr>
            </w:pPr>
          </w:p>
        </w:tc>
        <w:tc>
          <w:tcPr>
            <w:tcW w:w="3520" w:type="dxa"/>
            <w:vAlign w:val="bottom"/>
            <w:gridSpan w:val="2"/>
            <w:vMerge w:val="restart"/>
          </w:tcPr>
          <w:p>
            <w:pPr>
              <w:ind w:left="2940"/>
              <w:spacing w:after="0" w:line="201" w:lineRule="exact"/>
              <w:rPr>
                <w:sz w:val="20"/>
                <w:szCs w:val="20"/>
                <w:color w:val="auto"/>
              </w:rPr>
            </w:pPr>
            <w:r>
              <w:rPr>
                <w:rFonts w:ascii="Arial" w:cs="Arial" w:eastAsia="Arial" w:hAnsi="Arial"/>
                <w:sz w:val="18"/>
                <w:szCs w:val="18"/>
                <w:color w:val="auto"/>
              </w:rPr>
              <w:t>7)</w:t>
            </w:r>
          </w:p>
        </w:tc>
        <w:tc>
          <w:tcPr>
            <w:tcW w:w="3800" w:type="dxa"/>
            <w:vAlign w:val="bottom"/>
            <w:vMerge w:val="restart"/>
          </w:tcPr>
          <w:p>
            <w:pPr>
              <w:ind w:left="440"/>
              <w:spacing w:after="0" w:line="201" w:lineRule="exact"/>
              <w:rPr>
                <w:sz w:val="20"/>
                <w:szCs w:val="20"/>
                <w:color w:val="auto"/>
              </w:rPr>
            </w:pPr>
            <w:r>
              <w:rPr>
                <w:rFonts w:ascii="Arial" w:cs="Arial" w:eastAsia="Arial" w:hAnsi="Arial"/>
                <w:sz w:val="18"/>
                <w:szCs w:val="18"/>
                <w:color w:val="auto"/>
              </w:rPr>
              <w:t>Sole Dispositive</w:t>
            </w:r>
          </w:p>
        </w:tc>
        <w:tc>
          <w:tcPr>
            <w:tcW w:w="3140" w:type="dxa"/>
            <w:vAlign w:val="bottom"/>
            <w:vMerge w:val="restart"/>
          </w:tcPr>
          <w:p>
            <w:pPr>
              <w:ind w:left="740"/>
              <w:spacing w:after="0" w:line="201" w:lineRule="exact"/>
              <w:rPr>
                <w:sz w:val="20"/>
                <w:szCs w:val="20"/>
                <w:color w:val="auto"/>
              </w:rPr>
            </w:pPr>
            <w:r>
              <w:rPr>
                <w:rFonts w:ascii="Arial" w:cs="Arial" w:eastAsia="Arial" w:hAnsi="Arial"/>
                <w:sz w:val="18"/>
                <w:szCs w:val="18"/>
                <w:color w:val="auto"/>
                <w:w w:val="90"/>
              </w:rPr>
              <w:t>22,730 shares of Common Stock</w:t>
            </w:r>
          </w:p>
        </w:tc>
        <w:tc>
          <w:tcPr>
            <w:tcW w:w="0" w:type="dxa"/>
            <w:vAlign w:val="bottom"/>
          </w:tcPr>
          <w:p>
            <w:pPr>
              <w:spacing w:after="0"/>
              <w:rPr>
                <w:sz w:val="1"/>
                <w:szCs w:val="1"/>
                <w:color w:val="auto"/>
              </w:rPr>
            </w:pPr>
          </w:p>
        </w:tc>
      </w:tr>
      <w:tr>
        <w:trPr>
          <w:trHeight w:val="122"/>
        </w:trPr>
        <w:tc>
          <w:tcPr>
            <w:tcW w:w="960" w:type="dxa"/>
            <w:vAlign w:val="bottom"/>
            <w:gridSpan w:val="2"/>
            <w:vMerge w:val="restart"/>
          </w:tcPr>
          <w:p>
            <w:pPr>
              <w:spacing w:after="0"/>
              <w:rPr>
                <w:sz w:val="20"/>
                <w:szCs w:val="20"/>
                <w:color w:val="auto"/>
              </w:rPr>
            </w:pPr>
            <w:r>
              <w:rPr>
                <w:rFonts w:ascii="Arial" w:cs="Arial" w:eastAsia="Arial" w:hAnsi="Arial"/>
                <w:sz w:val="18"/>
                <w:szCs w:val="18"/>
                <w:color w:val="auto"/>
              </w:rPr>
              <w:t>Each</w:t>
            </w:r>
          </w:p>
        </w:tc>
        <w:tc>
          <w:tcPr>
            <w:tcW w:w="3520" w:type="dxa"/>
            <w:vAlign w:val="bottom"/>
            <w:gridSpan w:val="2"/>
            <w:vMerge w:val="continue"/>
          </w:tcPr>
          <w:p>
            <w:pPr>
              <w:spacing w:after="0"/>
              <w:rPr>
                <w:sz w:val="10"/>
                <w:szCs w:val="10"/>
                <w:color w:val="auto"/>
              </w:rPr>
            </w:pPr>
          </w:p>
        </w:tc>
        <w:tc>
          <w:tcPr>
            <w:tcW w:w="3800" w:type="dxa"/>
            <w:vAlign w:val="bottom"/>
            <w:vMerge w:val="continue"/>
          </w:tcPr>
          <w:p>
            <w:pPr>
              <w:spacing w:after="0"/>
              <w:rPr>
                <w:sz w:val="10"/>
                <w:szCs w:val="10"/>
                <w:color w:val="auto"/>
              </w:rPr>
            </w:pPr>
          </w:p>
        </w:tc>
        <w:tc>
          <w:tcPr>
            <w:tcW w:w="3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5"/>
        </w:trPr>
        <w:tc>
          <w:tcPr>
            <w:tcW w:w="960" w:type="dxa"/>
            <w:vAlign w:val="bottom"/>
            <w:gridSpan w:val="2"/>
            <w:vMerge w:val="continue"/>
          </w:tcPr>
          <w:p>
            <w:pPr>
              <w:spacing w:after="0"/>
              <w:rPr>
                <w:sz w:val="8"/>
                <w:szCs w:val="8"/>
                <w:color w:val="auto"/>
              </w:rPr>
            </w:pPr>
          </w:p>
        </w:tc>
        <w:tc>
          <w:tcPr>
            <w:tcW w:w="294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0" w:type="dxa"/>
            <w:vAlign w:val="bottom"/>
            <w:vMerge w:val="restart"/>
          </w:tcPr>
          <w:p>
            <w:pPr>
              <w:ind w:left="440"/>
              <w:spacing w:after="0"/>
              <w:rPr>
                <w:sz w:val="20"/>
                <w:szCs w:val="20"/>
                <w:color w:val="auto"/>
              </w:rPr>
            </w:pPr>
            <w:r>
              <w:rPr>
                <w:rFonts w:ascii="Arial" w:cs="Arial" w:eastAsia="Arial" w:hAnsi="Arial"/>
                <w:sz w:val="18"/>
                <w:szCs w:val="18"/>
                <w:color w:val="auto"/>
              </w:rPr>
              <w:t>Power</w:t>
            </w:r>
          </w:p>
        </w:tc>
        <w:tc>
          <w:tcPr>
            <w:tcW w:w="3140" w:type="dxa"/>
            <w:vAlign w:val="bottom"/>
            <w:vMerge w:val="restart"/>
          </w:tcPr>
          <w:p>
            <w:pPr>
              <w:ind w:left="7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6"/>
        </w:trPr>
        <w:tc>
          <w:tcPr>
            <w:tcW w:w="960" w:type="dxa"/>
            <w:vAlign w:val="bottom"/>
            <w:gridSpan w:val="2"/>
            <w:vMerge w:val="restart"/>
          </w:tcPr>
          <w:p>
            <w:pPr>
              <w:spacing w:after="0" w:line="170" w:lineRule="exact"/>
              <w:rPr>
                <w:sz w:val="20"/>
                <w:szCs w:val="20"/>
                <w:color w:val="auto"/>
              </w:rPr>
            </w:pPr>
            <w:r>
              <w:rPr>
                <w:rFonts w:ascii="Arial" w:cs="Arial" w:eastAsia="Arial" w:hAnsi="Arial"/>
                <w:sz w:val="18"/>
                <w:szCs w:val="18"/>
                <w:color w:val="auto"/>
              </w:rPr>
              <w:t>Reporting</w:t>
            </w:r>
          </w:p>
        </w:tc>
        <w:tc>
          <w:tcPr>
            <w:tcW w:w="29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800" w:type="dxa"/>
            <w:vAlign w:val="bottom"/>
            <w:vMerge w:val="continue"/>
          </w:tcPr>
          <w:p>
            <w:pPr>
              <w:spacing w:after="0"/>
              <w:rPr>
                <w:sz w:val="11"/>
                <w:szCs w:val="11"/>
                <w:color w:val="auto"/>
              </w:rPr>
            </w:pPr>
          </w:p>
        </w:tc>
        <w:tc>
          <w:tcPr>
            <w:tcW w:w="31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960" w:type="dxa"/>
            <w:vAlign w:val="bottom"/>
            <w:gridSpan w:val="2"/>
            <w:vMerge w:val="continue"/>
          </w:tcPr>
          <w:p>
            <w:pPr>
              <w:spacing w:after="0"/>
              <w:rPr>
                <w:sz w:val="2"/>
                <w:szCs w:val="2"/>
                <w:color w:val="auto"/>
              </w:rPr>
            </w:pPr>
          </w:p>
        </w:tc>
        <w:tc>
          <w:tcPr>
            <w:tcW w:w="2940" w:type="dxa"/>
            <w:vAlign w:val="bottom"/>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380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2"/>
        </w:trPr>
        <w:tc>
          <w:tcPr>
            <w:tcW w:w="960" w:type="dxa"/>
            <w:vAlign w:val="bottom"/>
            <w:gridSpan w:val="2"/>
          </w:tcPr>
          <w:p>
            <w:pPr>
              <w:spacing w:after="0"/>
              <w:rPr>
                <w:sz w:val="20"/>
                <w:szCs w:val="20"/>
                <w:color w:val="auto"/>
              </w:rPr>
            </w:pPr>
            <w:r>
              <w:rPr>
                <w:rFonts w:ascii="Arial" w:cs="Arial" w:eastAsia="Arial" w:hAnsi="Arial"/>
                <w:sz w:val="18"/>
                <w:szCs w:val="18"/>
                <w:color w:val="auto"/>
              </w:rPr>
              <w:t>Person</w:t>
            </w:r>
          </w:p>
        </w:tc>
        <w:tc>
          <w:tcPr>
            <w:tcW w:w="2940" w:type="dxa"/>
            <w:vAlign w:val="bottom"/>
          </w:tcPr>
          <w:p>
            <w:pPr>
              <w:spacing w:after="0"/>
              <w:rPr>
                <w:sz w:val="21"/>
                <w:szCs w:val="21"/>
                <w:color w:val="auto"/>
              </w:rPr>
            </w:pPr>
          </w:p>
        </w:tc>
        <w:tc>
          <w:tcPr>
            <w:tcW w:w="580" w:type="dxa"/>
            <w:vAlign w:val="bottom"/>
          </w:tcPr>
          <w:p>
            <w:pPr>
              <w:spacing w:after="0"/>
              <w:rPr>
                <w:sz w:val="20"/>
                <w:szCs w:val="20"/>
                <w:color w:val="auto"/>
              </w:rPr>
            </w:pPr>
            <w:r>
              <w:rPr>
                <w:rFonts w:ascii="Arial" w:cs="Arial" w:eastAsia="Arial" w:hAnsi="Arial"/>
                <w:sz w:val="18"/>
                <w:szCs w:val="18"/>
                <w:color w:val="auto"/>
              </w:rPr>
              <w:t>8)</w:t>
            </w:r>
          </w:p>
        </w:tc>
        <w:tc>
          <w:tcPr>
            <w:tcW w:w="3800" w:type="dxa"/>
            <w:vAlign w:val="bottom"/>
          </w:tcPr>
          <w:p>
            <w:pPr>
              <w:ind w:left="440"/>
              <w:spacing w:after="0"/>
              <w:rPr>
                <w:sz w:val="20"/>
                <w:szCs w:val="20"/>
                <w:color w:val="auto"/>
              </w:rPr>
            </w:pPr>
            <w:r>
              <w:rPr>
                <w:rFonts w:ascii="Arial" w:cs="Arial" w:eastAsia="Arial" w:hAnsi="Arial"/>
                <w:sz w:val="18"/>
                <w:szCs w:val="18"/>
                <w:color w:val="auto"/>
              </w:rPr>
              <w:t>Shared Dispositive Power</w:t>
            </w:r>
          </w:p>
        </w:tc>
        <w:tc>
          <w:tcPr>
            <w:tcW w:w="3140" w:type="dxa"/>
            <w:vAlign w:val="bottom"/>
            <w:vMerge w:val="restart"/>
          </w:tcPr>
          <w:p>
            <w:pPr>
              <w:ind w:left="7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37"/>
        </w:trPr>
        <w:tc>
          <w:tcPr>
            <w:tcW w:w="9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With</w:t>
            </w:r>
          </w:p>
        </w:tc>
        <w:tc>
          <w:tcPr>
            <w:tcW w:w="294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38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960" w:type="dxa"/>
            <w:vAlign w:val="bottom"/>
            <w:gridSpan w:val="2"/>
          </w:tcPr>
          <w:p>
            <w:pPr>
              <w:spacing w:after="0" w:line="201" w:lineRule="exact"/>
              <w:rPr>
                <w:sz w:val="20"/>
                <w:szCs w:val="20"/>
                <w:color w:val="auto"/>
              </w:rPr>
            </w:pPr>
            <w:r>
              <w:rPr>
                <w:rFonts w:ascii="Arial" w:cs="Arial" w:eastAsia="Arial" w:hAnsi="Arial"/>
                <w:sz w:val="18"/>
                <w:szCs w:val="18"/>
                <w:color w:val="auto"/>
              </w:rPr>
              <w:t>9)</w:t>
            </w:r>
          </w:p>
        </w:tc>
        <w:tc>
          <w:tcPr>
            <w:tcW w:w="35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Aggregate Amount Beneficially</w:t>
            </w:r>
          </w:p>
        </w:tc>
        <w:tc>
          <w:tcPr>
            <w:tcW w:w="38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Owned by Each Reporting Person</w:t>
            </w:r>
          </w:p>
        </w:tc>
        <w:tc>
          <w:tcPr>
            <w:tcW w:w="38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22,730 shares of Common Stock *</w:t>
            </w:r>
          </w:p>
        </w:tc>
        <w:tc>
          <w:tcPr>
            <w:tcW w:w="3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 w:type="dxa"/>
            <w:vAlign w:val="bottom"/>
          </w:tcPr>
          <w:p>
            <w:pPr>
              <w:spacing w:after="0" w:line="201" w:lineRule="exact"/>
              <w:rPr>
                <w:sz w:val="20"/>
                <w:szCs w:val="20"/>
                <w:color w:val="auto"/>
              </w:rPr>
            </w:pPr>
            <w:r>
              <w:rPr>
                <w:rFonts w:ascii="Arial" w:cs="Arial" w:eastAsia="Arial" w:hAnsi="Arial"/>
                <w:sz w:val="18"/>
                <w:szCs w:val="18"/>
                <w:color w:val="auto"/>
              </w:rPr>
              <w:t>10)</w:t>
            </w:r>
          </w:p>
        </w:tc>
        <w:tc>
          <w:tcPr>
            <w:tcW w:w="35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Check if the Aggregate Amount in</w:t>
            </w:r>
          </w:p>
        </w:tc>
        <w:tc>
          <w:tcPr>
            <w:tcW w:w="38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Row (9) Excludes Certain Shares</w:t>
            </w:r>
          </w:p>
        </w:tc>
        <w:tc>
          <w:tcPr>
            <w:tcW w:w="380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940" w:type="dxa"/>
            <w:vAlign w:val="bottom"/>
          </w:tcPr>
          <w:p>
            <w:pPr>
              <w:spacing w:after="0" w:line="201" w:lineRule="exact"/>
              <w:rPr>
                <w:sz w:val="20"/>
                <w:szCs w:val="20"/>
                <w:color w:val="auto"/>
              </w:rPr>
            </w:pPr>
            <w:r>
              <w:rPr>
                <w:rFonts w:ascii="Arial" w:cs="Arial" w:eastAsia="Arial" w:hAnsi="Arial"/>
                <w:sz w:val="18"/>
                <w:szCs w:val="18"/>
                <w:color w:val="auto"/>
              </w:rPr>
              <w:t>11)</w:t>
            </w:r>
          </w:p>
        </w:tc>
        <w:tc>
          <w:tcPr>
            <w:tcW w:w="3520" w:type="dxa"/>
            <w:vAlign w:val="bottom"/>
            <w:gridSpan w:val="2"/>
          </w:tcPr>
          <w:p>
            <w:pPr>
              <w:ind w:left="80"/>
              <w:spacing w:after="0" w:line="201" w:lineRule="exact"/>
              <w:rPr>
                <w:sz w:val="20"/>
                <w:szCs w:val="20"/>
                <w:color w:val="auto"/>
              </w:rPr>
            </w:pPr>
            <w:r>
              <w:rPr>
                <w:rFonts w:ascii="Arial" w:cs="Arial" w:eastAsia="Arial" w:hAnsi="Arial"/>
                <w:sz w:val="18"/>
                <w:szCs w:val="18"/>
                <w:color w:val="auto"/>
              </w:rPr>
              <w:t>Percent of Class Represented by</w:t>
            </w:r>
          </w:p>
        </w:tc>
        <w:tc>
          <w:tcPr>
            <w:tcW w:w="380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5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rPr>
              <w:t>Amount in Row (9)</w:t>
            </w:r>
          </w:p>
        </w:tc>
        <w:tc>
          <w:tcPr>
            <w:tcW w:w="3800" w:type="dxa"/>
            <w:vAlign w:val="bottom"/>
            <w:tcBorders>
              <w:bottom w:val="single" w:sz="8" w:color="auto"/>
            </w:tcBorders>
          </w:tcPr>
          <w:p>
            <w:pPr>
              <w:ind w:left="560"/>
              <w:spacing w:after="0"/>
              <w:rPr>
                <w:sz w:val="20"/>
                <w:szCs w:val="20"/>
                <w:color w:val="auto"/>
              </w:rPr>
            </w:pPr>
            <w:r>
              <w:rPr>
                <w:rFonts w:ascii="Arial" w:cs="Arial" w:eastAsia="Arial" w:hAnsi="Arial"/>
                <w:sz w:val="18"/>
                <w:szCs w:val="18"/>
                <w:color w:val="auto"/>
              </w:rPr>
              <w:t>0.1% **</w:t>
            </w:r>
          </w:p>
        </w:tc>
        <w:tc>
          <w:tcPr>
            <w:tcW w:w="31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Arial" w:cs="Arial" w:eastAsia="Arial" w:hAnsi="Arial"/>
                <w:sz w:val="18"/>
                <w:szCs w:val="18"/>
                <w:color w:val="auto"/>
              </w:rPr>
              <w:t>12)</w:t>
            </w:r>
          </w:p>
        </w:tc>
        <w:tc>
          <w:tcPr>
            <w:tcW w:w="3520" w:type="dxa"/>
            <w:vAlign w:val="bottom"/>
            <w:gridSpan w:val="2"/>
          </w:tcPr>
          <w:p>
            <w:pPr>
              <w:ind w:left="80"/>
              <w:spacing w:after="0"/>
              <w:rPr>
                <w:sz w:val="20"/>
                <w:szCs w:val="20"/>
                <w:color w:val="auto"/>
              </w:rPr>
            </w:pPr>
            <w:r>
              <w:rPr>
                <w:rFonts w:ascii="Arial" w:cs="Arial" w:eastAsia="Arial" w:hAnsi="Arial"/>
                <w:sz w:val="18"/>
                <w:szCs w:val="18"/>
                <w:color w:val="auto"/>
              </w:rPr>
              <w:t>Type of Reporting Person</w:t>
            </w:r>
          </w:p>
        </w:tc>
        <w:tc>
          <w:tcPr>
            <w:tcW w:w="3800" w:type="dxa"/>
            <w:vAlign w:val="bottom"/>
          </w:tcPr>
          <w:p>
            <w:pPr>
              <w:ind w:left="560"/>
              <w:spacing w:after="0"/>
              <w:rPr>
                <w:sz w:val="20"/>
                <w:szCs w:val="20"/>
                <w:color w:val="auto"/>
              </w:rPr>
            </w:pPr>
            <w:r>
              <w:rPr>
                <w:rFonts w:ascii="Arial" w:cs="Arial" w:eastAsia="Arial" w:hAnsi="Arial"/>
                <w:sz w:val="18"/>
                <w:szCs w:val="18"/>
                <w:color w:val="auto"/>
              </w:rPr>
              <w:t>PN</w:t>
            </w:r>
          </w:p>
        </w:tc>
        <w:tc>
          <w:tcPr>
            <w:tcW w:w="31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 As of December 31, 2014</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Based on 22,523,529 shares of Common Stock outstanding as of December 31,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415290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color w:val="auto"/>
        </w:rPr>
        <w:t>CUSIP No. 92337F 10 7 Page 4 of 5 Pages</w:t>
      </w: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Amendment No. 1 to Schedule 13G</w:t>
      </w:r>
    </w:p>
    <w:p>
      <w:pPr>
        <w:spacing w:after="0" w:line="25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Reference is hereby made to the statement on Schedule 13G relating to the Issuer filed with the Securities and Exchange Commission by the Reporting Persons on February 6, 2014 (the “Schedule 13G”). Terms defined in the Schedule 13G are used herein as so defined.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items of the Schedule 13G are amended and restated as follows:</w:t>
      </w:r>
    </w:p>
    <w:p>
      <w:pPr>
        <w:spacing w:after="0" w:line="25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Item 4 –</w:t>
      </w:r>
      <w:r>
        <w:rPr>
          <w:sz w:val="20"/>
          <w:szCs w:val="20"/>
          <w:color w:val="auto"/>
        </w:rPr>
        <w:tab/>
      </w:r>
      <w:r>
        <w:rPr>
          <w:rFonts w:ascii="Arial" w:cs="Arial" w:eastAsia="Arial" w:hAnsi="Arial"/>
          <w:sz w:val="16"/>
          <w:szCs w:val="16"/>
          <w:color w:val="auto"/>
        </w:rPr>
        <w:t>Ownership.</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(a) through (c):</w:t>
      </w:r>
    </w:p>
    <w:p>
      <w:pPr>
        <w:spacing w:after="0" w:line="252"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information set forth in Items 5 through 9 and 11 of the cover pages to this Amendment No. 1 to Schedule 13G is incorporated herein by reference. In addition, as of December 31, 2014 One Palmer Square Associates VIII, L.L.C., the sole general partner of each of the Reporting Persons, directly beneficially owned 25,245 shares of Common Stock, or approximately 0.1% of the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705485</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27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CUSIP No. 92337F 10 7 Page 5 of 5 Pages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5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After reasonable inquiry and to the best of their knowledge and belief, the undersigned hereby certify that the information set forth in this statement is true, complete and correct.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Dated: February 3, 2015</w:t>
      </w:r>
    </w:p>
    <w:p>
      <w:pPr>
        <w:spacing w:after="0" w:line="252"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DOMAIN PARTNERS VIII, L.P.</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One Palmer Square Associates VIII, L.L.C., General</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Partner</w:t>
      </w:r>
    </w:p>
    <w:p>
      <w:pPr>
        <w:spacing w:after="0" w:line="21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Kathleen K. Schoemaker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14605</wp:posOffset>
            </wp:positionV>
            <wp:extent cx="2658745"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58745"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Managing Member</w:t>
      </w:r>
    </w:p>
    <w:p>
      <w:pPr>
        <w:spacing w:after="0" w:line="200" w:lineRule="exact"/>
        <w:rPr>
          <w:sz w:val="20"/>
          <w:szCs w:val="20"/>
          <w:color w:val="auto"/>
        </w:rPr>
      </w:pPr>
    </w:p>
    <w:p>
      <w:pPr>
        <w:spacing w:after="0" w:line="241"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DP VIII ASSOCIATES, L.P.</w:t>
      </w:r>
    </w:p>
    <w:p>
      <w:pPr>
        <w:spacing w:after="0" w:line="23"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One Palmer Square Associates VIII, L.L.C., General</w:t>
      </w:r>
    </w:p>
    <w:p>
      <w:pPr>
        <w:spacing w:after="0" w:line="9"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Partner</w:t>
      </w:r>
    </w:p>
    <w:p>
      <w:pPr>
        <w:spacing w:after="0" w:line="200" w:lineRule="exact"/>
        <w:rPr>
          <w:sz w:val="20"/>
          <w:szCs w:val="20"/>
          <w:color w:val="auto"/>
        </w:rPr>
      </w:pPr>
    </w:p>
    <w:p>
      <w:pPr>
        <w:spacing w:after="0" w:line="227"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By:  /s/ Kathleen K. Schoemaker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3649980</wp:posOffset>
            </wp:positionH>
            <wp:positionV relativeFrom="paragraph">
              <wp:posOffset>14605</wp:posOffset>
            </wp:positionV>
            <wp:extent cx="2658745"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658745" cy="17145"/>
                    </a:xfrm>
                    <a:prstGeom prst="rect">
                      <a:avLst/>
                    </a:prstGeom>
                    <a:noFill/>
                  </pic:spPr>
                </pic:pic>
              </a:graphicData>
            </a:graphic>
          </wp:anchor>
        </w:drawing>
      </w:r>
    </w:p>
    <w:p>
      <w:pPr>
        <w:spacing w:after="0" w:line="16"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Managing Member</w:t>
      </w:r>
    </w:p>
    <w:sectPr>
      <w:pgSz w:w="11900" w:h="16838" w:orient="portrait"/>
      <w:cols w:equalWidth="0" w:num="1">
        <w:col w:w="11180"/>
      </w:cols>
      <w:pgMar w:left="240" w:top="274"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3"/>
    </w:lvl>
  </w:abstractNum>
  <w:abstractNum w:abstractNumId="2">
    <w:nsid w:val="19495CFF"/>
    <w:multiLevelType w:val="hybridMultilevel"/>
    <w:lvl w:ilvl="0">
      <w:lvlJc w:val="left"/>
      <w:lvlText w:val="%1)"/>
      <w:numFmt w:val="decimal"/>
      <w:start w:val="3"/>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2019-12-08T19:20:47Z</dcterms:created>
  <dcterms:modified xsi:type="dcterms:W3CDTF">2019-12-08T19:20:47Z</dcterms:modified>
</cp:coreProperties>
</file>