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92337F107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6,199,293.00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7,370,467.00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7,370,467.00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6,199,293.00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7,370,467.00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7,370,467.00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6,199,293.00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7,370,467.00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7,370,467.00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6,199,293.00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7,370,467.00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7,370,467.00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VERACYTE,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6000 Shoreline Court, Suite 300,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and APLP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92337F107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7,370,467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9.4% (based on 78,671,588 shares outstanding as of 08/01/2025)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6,199,293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7,370,467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xml:space="preserve">   Exhibit Index Exhibit 1 - Joint Filing Agreement dated 11/11/2025 by and among Artisan Partners Asset Management Inc., Artisan Partners Holdings LP, Artisan Investments GP LLC, and Artisan Partners Limited Partnership.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1664</Words>
  <Characters>8897</Characters>
  <CharactersWithSpaces>10492</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