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Shafer David Brent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awarded on September 3, 2024 vest as to one-third (1/3) of the shares on each of the first, second and third annual anniversaries of the date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common stock upon settlement.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8374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2024-09-04T16:01:47Z</dcterms:created>
  <dcterms:modified xsi:type="dcterms:W3CDTF">2024-09-04T16:01:47Z</dcterms:modified>
</cp:coreProperties>
</file>