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23581424.xml.htm"/>
      <w:bookmarkStart w:id="1" w:name="kswkform4a_17235814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JONES EVAN/ FA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08/09/2024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45"/>
        <w:gridCol w:w="986"/>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08/07/2024</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3,143</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30.3217</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47,145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30.3217</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jVen Capital, LLC</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on this Form 4 were made pursuant to a Rule 10b5-1 plan adopted by the reporting person on February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Sale prices for the transactions range from $30.02 to $30.73. Detailed information regarding the number of shares sold at each separate price will be provided to the SEC, the issuer or a shareholder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managing member of jVen Capital,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to Form 4 filed on August 9, 2024 is filed to reflect a correction to the reported sale reflected in line 2 of Table I. Of the 5,108 shares of Common Stock sold, 3,143 shares were sold by the Reporting Person from his direct holdings and 1,965 shares were sold by jVen Capital, LLC, an entity of which the Reporting Person is the sole managing member.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020741"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714</Words>
  <Characters>3805</Characters>
  <CharactersWithSpaces>4450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