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Kennedy Giulia 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100"/>
        <w:spacing w:after="0" w:line="357" w:lineRule="auto"/>
        <w:rPr>
          <w:sz w:val="20"/>
          <w:szCs w:val="20"/>
          <w:color w:val="auto"/>
        </w:rPr>
      </w:pPr>
      <w:r>
        <w:rPr>
          <w:rFonts w:ascii="Arial" w:cs="Arial" w:eastAsia="Arial" w:hAnsi="Arial"/>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02/24/2021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85"/>
        <w:spacing w:after="0"/>
        <w:rPr>
          <w:sz w:val="20"/>
          <w:szCs w:val="20"/>
          <w:color w:val="auto"/>
        </w:rPr>
      </w:pPr>
      <w:r>
        <w:rPr>
          <w:rFonts w:ascii="Arial" w:cs="Arial" w:eastAsia="Arial" w:hAnsi="Arial"/>
          <w:sz w:val="17"/>
          <w:szCs w:val="17"/>
          <w:color w:val="0000FF"/>
        </w:rPr>
        <w:t>Chief Scientific &amp; Med Officer</w:t>
      </w:r>
    </w:p>
    <w:p>
      <w:pPr>
        <w:spacing w:after="0" w:line="569"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SOUTH SAN</w:t>
            </w:r>
          </w:p>
        </w:tc>
        <w:tc>
          <w:tcPr>
            <w:tcW w:w="940" w:type="dxa"/>
            <w:vAlign w:val="bottom"/>
            <w:vMerge w:val="restart"/>
          </w:tcPr>
          <w:p>
            <w:pPr>
              <w:ind w:left="1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9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02/24/2021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5"/>
              </w:rPr>
              <w:t>10,048</w:t>
            </w:r>
            <w:r>
              <w:rPr>
                <w:rFonts w:ascii="Arial" w:cs="Arial" w:eastAsia="Arial" w:hAnsi="Arial"/>
                <w:sz w:val="22"/>
                <w:szCs w:val="22"/>
                <w:color w:val="008000"/>
                <w:w w:val="85"/>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62.3</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68,264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reporting the withholding of 10,048 shares of common stock to satisfy the reporting person's tax withholding obligations in connection with the vesting of 25,000 Performance Stock Units vested on February 24, 2021 and does not represent a sale by the reporting person.</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Keith Kennedy as attorney- </w:t>
      </w:r>
      <w:r>
        <w:rPr>
          <w:rFonts w:ascii="Arial" w:cs="Arial" w:eastAsia="Arial" w:hAnsi="Arial"/>
          <w:sz w:val="34"/>
          <w:szCs w:val="34"/>
          <w:color w:val="0000FF"/>
          <w:vertAlign w:val="subscript"/>
        </w:rPr>
        <w:t>02/26/2021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4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69333"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2021-02-26T16:50:54Z</dcterms:created>
  <dcterms:modified xsi:type="dcterms:W3CDTF">2021-02-26T16:50:54Z</dcterms:modified>
</cp:coreProperties>
</file>