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4,471,892</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5,078,827</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5,078,827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7.15%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4,471,892</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5,078,827</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5,078,827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7.15%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4,471,892</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5,078,827</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5,078,827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7.15%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480" w:type="dxa"/>
            <w:vAlign w:val="bottom"/>
          </w:tcPr>
          <w:p>
            <w:pPr>
              <w:spacing w:after="0"/>
              <w:rPr>
                <w:sz w:val="23"/>
                <w:szCs w:val="23"/>
                <w:color w:val="auto"/>
              </w:rPr>
            </w:pPr>
          </w:p>
        </w:tc>
        <w:tc>
          <w:tcPr>
            <w:tcW w:w="6340" w:type="dxa"/>
            <w:vAlign w:val="bottom"/>
          </w:tcPr>
          <w:p>
            <w:pPr>
              <w:ind w:left="18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4,438,689</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480" w:type="dxa"/>
            <w:vAlign w:val="bottom"/>
          </w:tcPr>
          <w:p>
            <w:pPr>
              <w:spacing w:after="0"/>
              <w:rPr>
                <w:sz w:val="14"/>
                <w:szCs w:val="14"/>
                <w:color w:val="auto"/>
              </w:rPr>
            </w:pPr>
          </w:p>
        </w:tc>
        <w:tc>
          <w:tcPr>
            <w:tcW w:w="634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3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480" w:type="dxa"/>
            <w:vAlign w:val="bottom"/>
          </w:tcPr>
          <w:p>
            <w:pPr>
              <w:spacing w:after="0"/>
              <w:rPr>
                <w:sz w:val="23"/>
                <w:szCs w:val="23"/>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4,813,974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4,813,974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6.78%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5" w:name="page6"/>
    <w:bookmarkEnd w:id="5"/>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VERACYTE, INC.</w:t>
      </w:r>
    </w:p>
    <w:p>
      <w:pPr>
        <w:spacing w:after="0" w:line="101" w:lineRule="exact"/>
        <w:rPr>
          <w:rFonts w:ascii="Arial" w:cs="Arial" w:eastAsia="Arial" w:hAnsi="Arial"/>
          <w:sz w:val="22"/>
          <w:szCs w:val="22"/>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6000 Shoreline Court, Suite 300</w:t>
      </w:r>
    </w:p>
    <w:p>
      <w:pPr>
        <w:spacing w:after="0" w:line="1"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South San Francisco, CA 94080</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2"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92337F107</w:t>
      </w:r>
    </w:p>
    <w:p>
      <w:pPr>
        <w:spacing w:after="0" w:line="13" w:lineRule="exact"/>
        <w:rPr>
          <w:sz w:val="20"/>
          <w:szCs w:val="20"/>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sz w:val="20"/>
          <w:szCs w:val="20"/>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Group LLP - HC</w:t>
      </w:r>
    </w:p>
    <w:p>
      <w:pPr>
        <w:ind w:left="1360"/>
        <w:spacing w:after="0" w:line="238" w:lineRule="auto"/>
        <w:rPr>
          <w:sz w:val="20"/>
          <w:szCs w:val="20"/>
          <w:color w:val="auto"/>
        </w:rPr>
      </w:pPr>
      <w:r>
        <w:rPr>
          <w:rFonts w:ascii="Arial" w:cs="Arial" w:eastAsia="Arial" w:hAnsi="Arial"/>
          <w:sz w:val="22"/>
          <w:szCs w:val="22"/>
          <w:color w:val="auto"/>
        </w:rPr>
        <w:t>Wellington Group Holdings LLP - HC</w:t>
      </w:r>
    </w:p>
    <w:p>
      <w:pPr>
        <w:ind w:left="136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ectPr>
          <w:pgSz w:w="11900" w:h="16907" w:orient="portrait"/>
          <w:cols w:equalWidth="0" w:num="1">
            <w:col w:w="11040"/>
          </w:cols>
          <w:pgMar w:left="400" w:top="409" w:right="459" w:bottom="0" w:gutter="0" w:footer="0" w:header="0"/>
        </w:sectPr>
      </w:pPr>
    </w:p>
    <w:bookmarkStart w:id="6" w:name="page7"/>
    <w:bookmarkEnd w:id="6"/>
    <w:p>
      <w:pPr>
        <w:spacing w:after="0" w:line="63" w:lineRule="exact"/>
        <w:rPr>
          <w:sz w:val="20"/>
          <w:szCs w:val="20"/>
          <w:color w:val="auto"/>
        </w:rPr>
      </w:pPr>
    </w:p>
    <w:p>
      <w:pPr>
        <w:ind w:left="1760" w:hanging="401"/>
        <w:spacing w:after="0"/>
        <w:tabs>
          <w:tab w:leader="none" w:pos="1760" w:val="left"/>
        </w:tabs>
        <w:numPr>
          <w:ilvl w:val="0"/>
          <w:numId w:val="6"/>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159" w:lineRule="exact"/>
        <w:rPr>
          <w:rFonts w:ascii="Arial" w:cs="Arial" w:eastAsia="Arial" w:hAnsi="Arial"/>
          <w:sz w:val="19"/>
          <w:szCs w:val="19"/>
          <w:color w:val="auto"/>
        </w:rPr>
      </w:pPr>
    </w:p>
    <w:p>
      <w:pPr>
        <w:ind w:left="2220" w:hanging="456"/>
        <w:spacing w:after="0"/>
        <w:tabs>
          <w:tab w:leader="none" w:pos="2220" w:val="left"/>
        </w:tabs>
        <w:numPr>
          <w:ilvl w:val="1"/>
          <w:numId w:val="6"/>
        </w:numPr>
        <w:rPr>
          <w:rFonts w:ascii="Arial" w:cs="Arial" w:eastAsia="Arial" w:hAnsi="Arial"/>
          <w:sz w:val="21"/>
          <w:szCs w:val="21"/>
          <w:color w:val="auto"/>
        </w:rPr>
      </w:pPr>
      <w:r>
        <w:rPr>
          <w:rFonts w:ascii="Arial" w:cs="Arial" w:eastAsia="Arial" w:hAnsi="Arial"/>
          <w:sz w:val="21"/>
          <w:szCs w:val="21"/>
          <w:color w:val="auto"/>
        </w:rPr>
        <w:t>sole power to vote or to direct the vote</w:t>
      </w:r>
    </w:p>
    <w:p>
      <w:pPr>
        <w:spacing w:after="0" w:line="258" w:lineRule="exact"/>
        <w:rPr>
          <w:rFonts w:ascii="Arial" w:cs="Arial" w:eastAsia="Arial" w:hAnsi="Arial"/>
          <w:sz w:val="21"/>
          <w:szCs w:val="21"/>
          <w:color w:val="auto"/>
        </w:rPr>
      </w:pPr>
    </w:p>
    <w:p>
      <w:pPr>
        <w:ind w:left="2220" w:hanging="456"/>
        <w:spacing w:after="0"/>
        <w:tabs>
          <w:tab w:leader="none" w:pos="2220" w:val="left"/>
        </w:tabs>
        <w:numPr>
          <w:ilvl w:val="1"/>
          <w:numId w:val="6"/>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rPr>
        <w:t>See the responses to Item 6 on the attached cover pages.</w:t>
      </w:r>
    </w:p>
    <w:p>
      <w:pPr>
        <w:spacing w:after="0" w:line="59" w:lineRule="exact"/>
        <w:rPr>
          <w:sz w:val="20"/>
          <w:szCs w:val="20"/>
          <w:color w:val="auto"/>
        </w:rPr>
      </w:pPr>
    </w:p>
    <w:p>
      <w:pPr>
        <w:sectPr>
          <w:pgSz w:w="11900" w:h="16901" w:orient="portrait"/>
          <w:cols w:equalWidth="0" w:num="2">
            <w:col w:w="5900" w:space="720"/>
            <w:col w:w="4320"/>
          </w:cols>
          <w:pgMar w:left="400" w:top="253" w:right="559" w:bottom="0" w:gutter="0" w:footer="0" w:header="0"/>
        </w:sectPr>
      </w:pPr>
    </w:p>
    <w:p>
      <w:pPr>
        <w:ind w:left="2220" w:hanging="456"/>
        <w:spacing w:after="0"/>
        <w:tabs>
          <w:tab w:leader="none" w:pos="2220" w:val="left"/>
        </w:tabs>
        <w:numPr>
          <w:ilvl w:val="0"/>
          <w:numId w:val="7"/>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2220" w:right="800" w:hanging="456"/>
        <w:spacing w:after="0" w:line="183" w:lineRule="auto"/>
        <w:tabs>
          <w:tab w:leader="none" w:pos="222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901" w:orient="portrait"/>
          <w:cols w:equalWidth="0" w:num="2">
            <w:col w:w="6420" w:space="200"/>
            <w:col w:w="4320"/>
          </w:cols>
          <w:pgMar w:left="400" w:top="253" w:right="55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bl>
    <w:p>
      <w:pPr>
        <w:sectPr>
          <w:pgSz w:w="11900" w:h="16901" w:orient="portrait"/>
          <w:cols w:equalWidth="0" w:num="1">
            <w:col w:w="10940"/>
          </w:cols>
          <w:pgMar w:left="400" w:top="253" w:right="559" w:bottom="0" w:gutter="0" w:footer="0" w:header="0"/>
          <w:type w:val="continuous"/>
        </w:sectPr>
      </w:pPr>
    </w:p>
    <w:bookmarkStart w:id="7" w:name="page8"/>
    <w:bookmarkEnd w:id="7"/>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356870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19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VERACYTE,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ectPr>
          <w:pgSz w:w="11900" w:h="16838" w:orient="portrait"/>
          <w:cols w:equalWidth="0" w:num="1">
            <w:col w:w="9019"/>
          </w:cols>
          <w:pgMar w:left="1440" w:top="145" w:right="1440" w:bottom="0" w:gutter="0" w:footer="0" w:header="0"/>
        </w:sectPr>
      </w:pPr>
    </w:p>
    <w:bookmarkStart w:id="8" w:name="page9"/>
    <w:bookmarkEnd w:id="8"/>
    <w:p>
      <w:pPr>
        <w:ind w:left="3440"/>
        <w:spacing w:after="0"/>
        <w:rPr>
          <w:sz w:val="20"/>
          <w:szCs w:val="20"/>
          <w:color w:val="auto"/>
        </w:rPr>
      </w:pPr>
      <w:r>
        <w:rPr>
          <w:rFonts w:ascii="Arial" w:cs="Arial" w:eastAsia="Arial" w:hAnsi="Arial"/>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2022-02-04T08:30:05Z</dcterms:created>
  <dcterms:modified xsi:type="dcterms:W3CDTF">2022-02-04T08:30:05Z</dcterms:modified>
</cp:coreProperties>
</file>