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Anderson Bonnie H</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6000 SHORELINE COURT</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VERACYTE,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12/02/2019</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43"/>
        <w:spacing w:after="0"/>
        <w:rPr>
          <w:sz w:val="20"/>
          <w:szCs w:val="20"/>
          <w:color w:val="auto"/>
        </w:rPr>
      </w:pPr>
      <w:r>
        <w:rPr>
          <w:rFonts w:ascii="Times New Roman" w:cs="Times New Roman" w:eastAsia="Times New Roman" w:hAnsi="Times New Roman"/>
          <w:sz w:val="18"/>
          <w:szCs w:val="18"/>
          <w:color w:val="0000FF"/>
        </w:rPr>
        <w:t>Chairman and CEO</w:t>
      </w:r>
    </w:p>
    <w:p>
      <w:pPr>
        <w:spacing w:after="0" w:line="449"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tcBorders>
              <w:top w:val="single" w:sz="8" w:color="2C2C2C"/>
              <w:bottom w:val="single" w:sz="8" w:color="2C2C2C"/>
            </w:tcBorders>
            <w:gridSpan w:val="4"/>
            <w:vMerge w:val="restart"/>
          </w:tcPr>
          <w:p>
            <w:pPr>
              <w:ind w:left="3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18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5"/>
            <w:vMerge w:val="continue"/>
          </w:tcPr>
          <w:p>
            <w:pPr>
              <w:spacing w:after="0" w:line="20" w:lineRule="exact"/>
              <w:rPr>
                <w:sz w:val="1"/>
                <w:szCs w:val="1"/>
                <w:color w:val="auto"/>
              </w:rPr>
            </w:pPr>
          </w:p>
        </w:tc>
        <w:tc>
          <w:tcPr>
            <w:tcW w:w="36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5"/>
            <w:vMerge w:val="continue"/>
          </w:tcPr>
          <w:p>
            <w:pPr>
              <w:spacing w:after="0"/>
              <w:rPr>
                <w:sz w:val="10"/>
                <w:szCs w:val="10"/>
                <w:color w:val="auto"/>
              </w:rPr>
            </w:pPr>
          </w:p>
        </w:tc>
        <w:tc>
          <w:tcPr>
            <w:tcW w:w="3660" w:type="dxa"/>
            <w:vAlign w:val="bottom"/>
            <w:gridSpan w:val="4"/>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vMerge w:val="restart"/>
          </w:tcPr>
          <w:p>
            <w:pPr>
              <w:ind w:left="32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SOUTH SAN</w:t>
            </w: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CA</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94080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X</w:t>
            </w:r>
          </w:p>
        </w:tc>
        <w:tc>
          <w:tcPr>
            <w:tcW w:w="2980" w:type="dxa"/>
            <w:vAlign w:val="bottom"/>
            <w:gridSpan w:val="4"/>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FF"/>
              </w:rPr>
              <w:t>FRANCISCO</w:t>
            </w:r>
          </w:p>
        </w:tc>
        <w:tc>
          <w:tcPr>
            <w:tcW w:w="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8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180"/>
              <w:spacing w:after="0" w:line="118" w:lineRule="exact"/>
              <w:rPr>
                <w:sz w:val="20"/>
                <w:szCs w:val="20"/>
                <w:color w:val="auto"/>
              </w:rPr>
            </w:pPr>
            <w:r>
              <w:rPr>
                <w:rFonts w:ascii="Arial" w:cs="Arial" w:eastAsia="Arial" w:hAnsi="Arial"/>
                <w:sz w:val="12"/>
                <w:szCs w:val="12"/>
                <w:color w:val="auto"/>
              </w:rPr>
              <w:t>Person</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ind w:left="100"/>
              <w:spacing w:after="0"/>
              <w:rPr>
                <w:sz w:val="20"/>
                <w:szCs w:val="20"/>
                <w:color w:val="auto"/>
              </w:rPr>
            </w:pPr>
            <w:r>
              <w:rPr>
                <w:rFonts w:ascii="Arial" w:cs="Arial" w:eastAsia="Arial" w:hAnsi="Arial"/>
                <w:sz w:val="14"/>
                <w:szCs w:val="14"/>
                <w:color w:val="auto"/>
              </w:rPr>
              <w:t>(State)</w:t>
            </w:r>
          </w:p>
        </w:tc>
        <w:tc>
          <w:tcPr>
            <w:tcW w:w="2360" w:type="dxa"/>
            <w:vAlign w:val="bottom"/>
            <w:gridSpan w:val="3"/>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50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60" w:type="dxa"/>
            <w:vAlign w:val="bottom"/>
            <w:gridSpan w:val="3"/>
          </w:tcPr>
          <w:p>
            <w:pPr>
              <w:ind w:left="13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60" w:type="dxa"/>
            <w:vAlign w:val="bottom"/>
            <w:gridSpan w:val="3"/>
          </w:tcPr>
          <w:p>
            <w:pPr>
              <w:ind w:left="13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60" w:type="dxa"/>
            <w:vAlign w:val="bottom"/>
            <w:gridSpan w:val="3"/>
          </w:tcPr>
          <w:p>
            <w:pPr>
              <w:ind w:left="13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6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gridSpan w:val="3"/>
          </w:tcPr>
          <w:p>
            <w:pPr>
              <w:ind w:left="1400"/>
              <w:spacing w:after="0"/>
              <w:rPr>
                <w:sz w:val="20"/>
                <w:szCs w:val="20"/>
                <w:color w:val="auto"/>
              </w:rPr>
            </w:pPr>
            <w:r>
              <w:rPr>
                <w:rFonts w:ascii="Times New Roman" w:cs="Times New Roman" w:eastAsia="Times New Roman" w:hAnsi="Times New Roman"/>
                <w:sz w:val="18"/>
                <w:szCs w:val="18"/>
                <w:color w:val="0000FF"/>
              </w:rPr>
              <w:t>12/02/2019</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rPr>
              <w:t>988</w:t>
            </w:r>
            <w:r>
              <w:rPr>
                <w:rFonts w:ascii="Times New Roman" w:cs="Times New Roman" w:eastAsia="Times New Roman" w:hAnsi="Times New Roman"/>
                <w:sz w:val="22"/>
                <w:szCs w:val="22"/>
                <w:color w:val="008000"/>
                <w:vertAlign w:val="superscript"/>
              </w:rPr>
              <w:t>(1)</w:t>
            </w:r>
          </w:p>
        </w:tc>
        <w:tc>
          <w:tcPr>
            <w:tcW w:w="5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Borders>
              <w:bottom w:val="single" w:sz="8" w:color="2C2C2C"/>
            </w:tcBorders>
          </w:tcPr>
          <w:p>
            <w:pPr>
              <w:jc w:val="right"/>
              <w:ind w:right="26"/>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27.19</w:t>
            </w:r>
          </w:p>
        </w:tc>
        <w:tc>
          <w:tcPr>
            <w:tcW w:w="116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8"/>
                <w:szCs w:val="18"/>
                <w:color w:val="0000FF"/>
              </w:rPr>
              <w:t>102,738</w:t>
            </w:r>
          </w:p>
        </w:tc>
        <w:tc>
          <w:tcPr>
            <w:tcW w:w="9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Bonnie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0000FF"/>
              </w:rPr>
              <w:t>99,085</w:t>
            </w: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I</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H.</w:t>
            </w:r>
          </w:p>
        </w:tc>
        <w:tc>
          <w:tcPr>
            <w:tcW w:w="0" w:type="dxa"/>
            <w:vAlign w:val="bottom"/>
          </w:tcPr>
          <w:p>
            <w:pPr>
              <w:spacing w:after="0"/>
              <w:rPr>
                <w:sz w:val="1"/>
                <w:szCs w:val="1"/>
                <w:color w:val="auto"/>
              </w:rPr>
            </w:pPr>
          </w:p>
        </w:tc>
      </w:tr>
    </w:tbl>
    <w:p>
      <w:pPr>
        <w:ind w:left="10660"/>
        <w:spacing w:after="0"/>
        <w:rPr>
          <w:sz w:val="20"/>
          <w:szCs w:val="20"/>
          <w:color w:val="auto"/>
        </w:rPr>
      </w:pPr>
      <w:r>
        <w:rPr>
          <w:rFonts w:ascii="Times New Roman" w:cs="Times New Roman" w:eastAsia="Times New Roman" w:hAnsi="Times New Roman"/>
          <w:sz w:val="18"/>
          <w:szCs w:val="18"/>
          <w:color w:val="0000FF"/>
        </w:rPr>
        <w:t>Anderson</w:t>
      </w:r>
    </w:p>
    <w:p>
      <w:pPr>
        <w:spacing w:after="0" w:line="1" w:lineRule="exact"/>
        <w:rPr>
          <w:sz w:val="24"/>
          <w:szCs w:val="24"/>
          <w:color w:val="auto"/>
        </w:rPr>
      </w:pPr>
    </w:p>
    <w:p>
      <w:pPr>
        <w:ind w:left="10660"/>
        <w:spacing w:after="0"/>
        <w:rPr>
          <w:sz w:val="20"/>
          <w:szCs w:val="20"/>
          <w:color w:val="auto"/>
        </w:rPr>
      </w:pPr>
      <w:r>
        <w:rPr>
          <w:rFonts w:ascii="Times New Roman" w:cs="Times New Roman" w:eastAsia="Times New Roman" w:hAnsi="Times New Roman"/>
          <w:sz w:val="18"/>
          <w:szCs w:val="18"/>
          <w:color w:val="0000FF"/>
        </w:rPr>
        <w:t>Living</w:t>
      </w:r>
    </w:p>
    <w:p>
      <w:pPr>
        <w:spacing w:after="0" w:line="9" w:lineRule="exact"/>
        <w:rPr>
          <w:sz w:val="24"/>
          <w:szCs w:val="24"/>
          <w:color w:val="auto"/>
        </w:rPr>
      </w:pPr>
    </w:p>
    <w:p>
      <w:pPr>
        <w:ind w:left="10660"/>
        <w:spacing w:after="0"/>
        <w:rPr>
          <w:sz w:val="20"/>
          <w:szCs w:val="20"/>
          <w:color w:val="auto"/>
        </w:rPr>
      </w:pPr>
      <w:r>
        <w:rPr>
          <w:rFonts w:ascii="Times New Roman" w:cs="Times New Roman" w:eastAsia="Times New Roman" w:hAnsi="Times New Roman"/>
          <w:sz w:val="18"/>
          <w:szCs w:val="18"/>
          <w:color w:val="0000FF"/>
        </w:rPr>
        <w:t>Trust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is reporting the withholding of 988 shares of common stock to satisfy the reporting person's tax withholding obligations in connection with the vesting of 1,875 Restricted Stock Units granted on March 2, 2018 and does not represent a sale by the reporting person.</w:t>
      </w:r>
    </w:p>
    <w:p>
      <w:pPr>
        <w:sectPr>
          <w:pgSz w:w="11900" w:h="16838" w:orient="portrait"/>
          <w:cols w:equalWidth="0" w:num="1">
            <w:col w:w="11420"/>
          </w:cols>
          <w:pgMar w:left="240" w:top="220"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6"/>
          <w:szCs w:val="16"/>
          <w:color w:val="0000FF"/>
        </w:rPr>
        <w:t>/s/ Keith Kennedy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2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20" w:space="14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2019-12-04T16:07:23Z</dcterms:created>
  <dcterms:modified xsi:type="dcterms:W3CDTF">2019-12-04T16:07:23Z</dcterms:modified>
</cp:coreProperties>
</file>