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Wygant Jonathan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6000 SHORELINE COURT,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3"/>
        <w:spacing w:after="0"/>
        <w:rPr>
          <w:sz w:val="20"/>
          <w:szCs w:val="20"/>
          <w:color w:val="auto"/>
        </w:rPr>
      </w:pPr>
      <w:r>
        <w:rPr>
          <w:rFonts w:ascii="Arial" w:cs="Arial" w:eastAsia="Arial" w:hAnsi="Arial"/>
          <w:sz w:val="20"/>
          <w:szCs w:val="20"/>
          <w:color w:val="0000FF"/>
        </w:rPr>
        <w:t>VP, Chief Accounting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Arial" w:cs="Arial" w:eastAsia="Arial" w:hAnsi="Arial"/>
                <w:sz w:val="20"/>
                <w:szCs w:val="20"/>
                <w:color w:val="0000FF"/>
              </w:rPr>
              <w:t>12,000</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02/22/2032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24,000</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24.8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2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awarded on February 22, 2022 vest 25% on March 2, 2023 and 1/16 per quarter thereafter subject to continuing employment of the Reporting Person on each vesting date.</w:t>
      </w:r>
    </w:p>
    <w:p>
      <w:pPr>
        <w:spacing w:after="0" w:line="26"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to 25% of the shares on February 22, 2023, and the remaining shares vest at a rate of 1/48th of the total number of shares subject to the award for each month of continuous service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/s/ Jonathan Wygant</w:t>
            </w:r>
          </w:p>
        </w:tc>
        <w:tc>
          <w:tcPr>
            <w:tcW w:w="6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03/03/2022</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33" w:lineRule="exact"/>
        <w:rPr>
          <w:sz w:val="20"/>
          <w:szCs w:val="20"/>
          <w:color w:val="auto"/>
        </w:rPr>
      </w:pPr>
    </w:p>
    <w:p>
      <w:pPr>
        <w:jc w:val="both"/>
        <w:ind w:firstLine="720"/>
        <w:spacing w:after="0" w:line="221" w:lineRule="auto"/>
        <w:rPr>
          <w:sz w:val="20"/>
          <w:szCs w:val="20"/>
          <w:color w:val="auto"/>
        </w:rPr>
      </w:pPr>
      <w:r>
        <w:rPr>
          <w:rFonts w:ascii="Arial" w:cs="Arial" w:eastAsia="Arial" w:hAnsi="Arial"/>
          <w:sz w:val="22"/>
          <w:szCs w:val="22"/>
          <w:color w:val="auto"/>
        </w:rPr>
        <w:t>The undersigned hereby constitutes and appoints Marc Stapley and Rebecca Chambers as long as they are providing services to Veracyte, Inc. or its related entities (the "Company"), or either of them, the undersigned's true and lawful attorney-in-fact to:</w:t>
      </w:r>
    </w:p>
    <w:p>
      <w:pPr>
        <w:spacing w:after="0" w:line="202" w:lineRule="exact"/>
        <w:rPr>
          <w:sz w:val="20"/>
          <w:szCs w:val="20"/>
          <w:color w:val="auto"/>
        </w:rPr>
      </w:pPr>
    </w:p>
    <w:p>
      <w:pPr>
        <w:jc w:val="both"/>
        <w:ind w:firstLine="720"/>
        <w:spacing w:after="0" w:line="221" w:lineRule="auto"/>
        <w:tabs>
          <w:tab w:leader="none" w:pos="1216"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01" w:lineRule="exact"/>
        <w:rPr>
          <w:rFonts w:ascii="Arial" w:cs="Arial" w:eastAsia="Arial" w:hAnsi="Arial"/>
          <w:sz w:val="22"/>
          <w:szCs w:val="22"/>
          <w:color w:val="auto"/>
        </w:rPr>
      </w:pPr>
    </w:p>
    <w:p>
      <w:pPr>
        <w:jc w:val="both"/>
        <w:ind w:firstLine="720"/>
        <w:spacing w:after="0" w:line="221" w:lineRule="auto"/>
        <w:tabs>
          <w:tab w:leader="none" w:pos="1264" w:val="left"/>
        </w:tabs>
        <w:numPr>
          <w:ilvl w:val="0"/>
          <w:numId w:val="6"/>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01" w:lineRule="exact"/>
        <w:rPr>
          <w:rFonts w:ascii="Arial" w:cs="Arial" w:eastAsia="Arial" w:hAnsi="Arial"/>
          <w:sz w:val="22"/>
          <w:szCs w:val="22"/>
          <w:color w:val="auto"/>
        </w:rPr>
      </w:pPr>
    </w:p>
    <w:p>
      <w:pPr>
        <w:jc w:val="both"/>
        <w:ind w:firstLine="720"/>
        <w:spacing w:after="0" w:line="212" w:lineRule="auto"/>
        <w:tabs>
          <w:tab w:leader="none" w:pos="1281" w:val="left"/>
        </w:tabs>
        <w:numPr>
          <w:ilvl w:val="0"/>
          <w:numId w:val="6"/>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17"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04" w:lineRule="exact"/>
        <w:rPr>
          <w:sz w:val="20"/>
          <w:szCs w:val="20"/>
          <w:color w:val="auto"/>
        </w:rPr>
      </w:pPr>
    </w:p>
    <w:p>
      <w:pPr>
        <w:jc w:val="both"/>
        <w:ind w:firstLine="720"/>
        <w:spacing w:after="0" w:line="207" w:lineRule="auto"/>
        <w:rPr>
          <w:sz w:val="20"/>
          <w:szCs w:val="20"/>
          <w:color w:val="auto"/>
        </w:rPr>
      </w:pPr>
      <w:r>
        <w:rPr>
          <w:rFonts w:ascii="Arial" w:cs="Arial" w:eastAsia="Arial" w:hAnsi="Arial"/>
          <w:sz w:val="22"/>
          <w:szCs w:val="22"/>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05" w:lineRule="exact"/>
        <w:rPr>
          <w:sz w:val="20"/>
          <w:szCs w:val="20"/>
          <w:color w:val="auto"/>
        </w:rPr>
      </w:pPr>
    </w:p>
    <w:p>
      <w:pPr>
        <w:jc w:val="both"/>
        <w:ind w:firstLine="720"/>
        <w:spacing w:after="0" w:line="231"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jc w:val="both"/>
        <w:ind w:firstLine="720"/>
        <w:spacing w:after="0" w:line="232" w:lineRule="auto"/>
        <w:rPr>
          <w:sz w:val="20"/>
          <w:szCs w:val="20"/>
          <w:color w:val="auto"/>
        </w:rPr>
      </w:pPr>
      <w:r>
        <w:rPr>
          <w:rFonts w:ascii="Arial" w:cs="Arial" w:eastAsia="Arial" w:hAnsi="Arial"/>
          <w:sz w:val="22"/>
          <w:szCs w:val="22"/>
          <w:color w:val="auto"/>
        </w:rPr>
        <w:t>IN WITNESS WHEREOF, the undersigned has caused this Power of Attorney to be executed as of this 9th day of February, 2022.</w:t>
      </w:r>
    </w:p>
    <w:p>
      <w:pPr>
        <w:spacing w:after="0" w:line="176"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22"/>
          <w:szCs w:val="22"/>
          <w:color w:val="auto"/>
        </w:rPr>
        <w:t>/s/</w:t>
        <w:tab/>
        <w:t>Jonathan Wygant</w:t>
      </w:r>
    </w:p>
    <w:p>
      <w:pPr>
        <w:ind w:left="4320"/>
        <w:spacing w:after="0"/>
        <w:rPr>
          <w:sz w:val="20"/>
          <w:szCs w:val="20"/>
          <w:color w:val="auto"/>
        </w:rPr>
      </w:pPr>
      <w:r>
        <w:rPr>
          <w:rFonts w:ascii="Arial" w:cs="Arial" w:eastAsia="Arial" w:hAnsi="Arial"/>
          <w:sz w:val="22"/>
          <w:szCs w:val="22"/>
          <w:color w:val="auto"/>
        </w:rPr>
        <w:t>Name: Jonathan Wygant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-159385</wp:posOffset>
            </wp:positionV>
            <wp:extent cx="16554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55445" cy="9525"/>
                    </a:xfrm>
                    <a:prstGeom prst="rect">
                      <a:avLst/>
                    </a:prstGeom>
                    <a:noFill/>
                  </pic:spPr>
                </pic:pic>
              </a:graphicData>
            </a:graphic>
          </wp:anchor>
        </w:drawing>
      </w:r>
    </w:p>
    <w:sectPr>
      <w:pgSz w:w="11900" w:h="16838" w:orient="portrait"/>
      <w:cols w:equalWidth="0" w:num="1">
        <w:col w:w="10940"/>
      </w:cols>
      <w:pgMar w:left="480" w:top="15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84145"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2022-03-03T19:37:06Z</dcterms:created>
  <dcterms:modified xsi:type="dcterms:W3CDTF">2022-03-03T19:37:06Z</dcterms:modified>
</cp:coreProperties>
</file>