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94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Anderson Bonnie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Chairman and CEO</w:t>
      </w:r>
    </w:p>
    <w:p>
      <w:pPr>
        <w:spacing w:after="0" w:line="453" w:lineRule="exact"/>
        <w:rPr>
          <w:sz w:val="24"/>
          <w:szCs w:val="24"/>
          <w:color w:val="auto"/>
        </w:rPr>
      </w:pPr>
    </w:p>
    <w:p>
      <w:pPr>
        <w:sectPr>
          <w:pgSz w:w="11900" w:h="16838" w:orient="portrait"/>
          <w:cols w:equalWidth="0" w:num="3">
            <w:col w:w="3200" w:space="720"/>
            <w:col w:w="3095" w:space="720"/>
            <w:col w:w="3345"/>
          </w:cols>
          <w:pgMar w:left="460" w:top="225" w:right="359" w:bottom="943"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364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line="173" w:lineRule="exact"/>
              <w:rPr>
                <w:sz w:val="20"/>
                <w:szCs w:val="20"/>
                <w:color w:val="auto"/>
              </w:rPr>
            </w:pPr>
            <w:r>
              <w:rPr>
                <w:rFonts w:ascii="Arial" w:cs="Arial" w:eastAsia="Arial" w:hAnsi="Arial"/>
                <w:sz w:val="17"/>
                <w:szCs w:val="17"/>
                <w:color w:val="0000FF"/>
              </w:rPr>
              <w:t>FRANCISCO</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ind w:left="180"/>
              <w:spacing w:after="0" w:line="101" w:lineRule="exact"/>
              <w:rPr>
                <w:sz w:val="20"/>
                <w:szCs w:val="20"/>
                <w:color w:val="auto"/>
              </w:rPr>
            </w:pPr>
            <w:r>
              <w:rPr>
                <w:rFonts w:ascii="Arial" w:cs="Arial" w:eastAsia="Arial" w:hAnsi="Arial"/>
                <w:sz w:val="11"/>
                <w:szCs w:val="11"/>
                <w:color w:val="auto"/>
              </w:rPr>
              <w:t>Person</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ind w:left="840"/>
              <w:spacing w:after="0"/>
              <w:rPr>
                <w:sz w:val="20"/>
                <w:szCs w:val="20"/>
                <w:color w:val="auto"/>
              </w:rPr>
            </w:pPr>
            <w:r>
              <w:rPr>
                <w:rFonts w:ascii="Arial" w:cs="Arial" w:eastAsia="Arial" w:hAnsi="Arial"/>
                <w:sz w:val="17"/>
                <w:szCs w:val="17"/>
                <w:color w:val="0000FF"/>
              </w:rPr>
              <w:t>03/02/2021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6,320</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62.15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177,948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Bonnie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99,085</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Anderson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The ANP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47,906</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Anderson</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The MJP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47,906</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Anderson</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4"/>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-4752340</wp:posOffset>
            </wp:positionV>
            <wp:extent cx="7031355" cy="4797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79742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reporting the withholding of 988, 988 and 4,344 shares of common stock to satisfy the reporting person's tax withholding obligations in connection with the vesting of 1,875, 1,875 and 8,250 Restricted Stock Units, respectively, granted on March 2, 2018, February 28, 2019 and February 28, 2020 respectively, and does not represent a sale by the reporting person.</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shares held by the Trust except to the extent of her pecuniary interest therein, if any.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03/04/2021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897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2021-03-04T16:05:22Z</dcterms:created>
  <dcterms:modified xsi:type="dcterms:W3CDTF">2021-03-04T16:05:22Z</dcterms:modified>
</cp:coreProperties>
</file>