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February 22, 2018</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7" w:lineRule="exact"/>
        <w:rPr>
          <w:sz w:val="24"/>
          <w:szCs w:val="24"/>
          <w:color w:val="auto"/>
        </w:rPr>
      </w:pPr>
    </w:p>
    <w:p>
      <w:pPr>
        <w:ind w:left="71"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2017 Bonus Plan Awards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On February 22-23, 2018, the independent members of the Board of Directors of Veracyte, Inc. (the “Company”), on the recommendation of the Compensation Committee of the Board (the “Compensation Committee”), and the Compensation Committee approved cash bonus awards for 2017 performance under the Company’s 2017 Bonus Plan to the Company’s named executive officers as follows: Bonnie H. Anderson, Chairman and Chief Executive Officer, $220,000; Christopher M. Hall, President and Chief Operating Officer, $114,100; and Keith S. Kennedy, Chief Financial Officer and Secretary, $100,000.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2018 Bonus Plan and Bonus Plan Targets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22-23, 2018, the independent members of the Board, on the recommendation of the Compensation Committee, approved corporate goals for 2018 relating to a corporate bonus plan for the 2018 fiscal year. Under the plan, eligible employees, including executive officers, are eligible to receive annual incentive compensation if the Company achieves the corporate goals approved by the Board. With respect to the Company’s executive officers, the bonus pool can be funded from 0% to 142% based upon achieving certain annual revenue, product development, and reimbursement goals. Actual awards under the plan could either exceed or be less than the targets established, as determined by the independent members of the Board at their discretion based on the recommendation of the Compensation Committee and based on corporate and individual performance.</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independent members of the Board also approved, on the recommendation of the Compensation Committee, bonus targets under the 2018 Bonus Plan for the following named executive officers, which are the following percentages of their 2018 base salaries: Bonnie H. Anderson - 85%; Christopher M. Hall - 60%; and Keith S. Kennedy - 55%.</w:t>
      </w:r>
    </w:p>
    <w:p>
      <w:pPr>
        <w:sectPr>
          <w:pgSz w:w="11900" w:h="16838" w:orient="portrait"/>
          <w:cols w:equalWidth="0" w:num="1">
            <w:col w:w="11400"/>
          </w:cols>
          <w:pgMar w:left="240" w:top="1013"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28, 2018</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S.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S.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 and Secretary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60"/>
      </w:cols>
      <w:pgMar w:left="240" w:top="5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2019-12-07T07:22:01Z</dcterms:created>
  <dcterms:modified xsi:type="dcterms:W3CDTF">2019-12-07T07:22:01Z</dcterms:modified>
</cp:coreProperties>
</file>