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7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Filed by Veracyte, Inc.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Rule 425 under the Securities Act of 1933, as amended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Subject Companies: Veracyte, Inc. and Decipher Biosciences, Inc.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right"/>
        <w:ind w:right="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This filing relates to a proposed business combination involving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right"/>
        <w:ind w:right="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Veracyte, Inc. and Decipher Biosciences,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(Subject Company Commission File No.: 001-36156)</w:t>
      </w:r>
    </w:p>
    <w:p>
      <w:pPr>
        <w:sectPr>
          <w:pgSz w:w="11900" w:h="16838" w:orient="portrait"/>
          <w:cols w:equalWidth="0" w:num="1">
            <w:col w:w="9019"/>
          </w:cols>
          <w:pgMar w:left="1440" w:top="201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2021-02-03T16:07:35Z</dcterms:created>
  <dcterms:modified xsi:type="dcterms:W3CDTF">2021-02-03T16:07:35Z</dcterms:modified>
</cp:coreProperties>
</file>