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23581436.xml.htm"/>
      <w:bookmarkStart w:id="1" w:name="kswkform4_17235814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JONES EVAN/ FA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14"/>
        <w:gridCol w:w="783"/>
        <w:gridCol w:w="607"/>
        <w:gridCol w:w="346"/>
        <w:gridCol w:w="833"/>
        <w:gridCol w:w="441"/>
        <w:gridCol w:w="982"/>
        <w:gridCol w:w="1145"/>
        <w:gridCol w:w="986"/>
        <w:gridCol w:w="95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08/09/2024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10.41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47,445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08/09/2024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1,032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30.0289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46,413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08/09/2024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746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32,462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jVen Capital,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10.41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05/18/2025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8,486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February 28,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weighted average sales price. Sale prices for the transactions range from $30.00 to $30.09.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is the sole managing member of jVen Capital, LLC.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020741" TargetMode="External"/><Relationship Id="rId4" Type="http://schemas.openxmlformats.org/officeDocument/2006/relationships/hyperlink" Target="http://www.sec.gov/cgi-bin/browse-edgar?action=getcompany&amp;CIK=0001384101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677</Words>
  <Characters>3641</Characters>
  <CharactersWithSpaces>4234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