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DP VIII Associates,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DOMAIN ASSOCIATES, LLC</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PRINCETON NJ</w:t>
            </w:r>
          </w:p>
        </w:tc>
        <w:tc>
          <w:tcPr>
            <w:tcW w:w="1200" w:type="dxa"/>
            <w:vAlign w:val="bottom"/>
          </w:tcPr>
          <w:p>
            <w:pPr>
              <w:ind w:left="160"/>
              <w:spacing w:after="0"/>
              <w:rPr>
                <w:sz w:val="20"/>
                <w:szCs w:val="20"/>
                <w:color w:val="auto"/>
              </w:rPr>
            </w:pPr>
            <w:r>
              <w:rPr>
                <w:rFonts w:ascii="Arial" w:cs="Arial" w:eastAsia="Arial" w:hAnsi="Arial"/>
                <w:sz w:val="18"/>
                <w:szCs w:val="18"/>
                <w:color w:val="0000FF"/>
              </w:rPr>
              <w:t>08542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7"/>
              <w:spacing w:after="0"/>
              <w:rPr>
                <w:sz w:val="20"/>
                <w:szCs w:val="20"/>
                <w:color w:val="auto"/>
              </w:rPr>
            </w:pPr>
            <w:r>
              <w:rPr>
                <w:rFonts w:ascii="Arial" w:cs="Arial" w:eastAsia="Arial" w:hAnsi="Arial"/>
                <w:sz w:val="18"/>
                <w:szCs w:val="18"/>
                <w:color w:val="0000FF"/>
              </w:rPr>
              <w:t>17,677</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7"/>
              <w:spacing w:after="0"/>
              <w:rPr>
                <w:sz w:val="20"/>
                <w:szCs w:val="20"/>
                <w:color w:val="auto"/>
              </w:rPr>
            </w:pPr>
            <w:r>
              <w:rPr>
                <w:rFonts w:ascii="Arial" w:cs="Arial" w:eastAsia="Arial" w:hAnsi="Arial"/>
                <w:sz w:val="18"/>
                <w:szCs w:val="18"/>
                <w:color w:val="0000FF"/>
              </w:rPr>
              <w:t>5,053</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outstanding Preferred Stock will automatically convert into Common Stock upon the closing of the Issuer's initial public offering (the "IPO"), for no additional consideration. The Preferred Stock has no expiration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Kathleen K. Schoemaker,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73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Managing Member of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Palmer Square Associates VIII, 10/29/2013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LLC, General Partner of DP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5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VIII Associates,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25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465143"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2019-12-16T08:32:30Z</dcterms:created>
  <dcterms:modified xsi:type="dcterms:W3CDTF">2019-12-16T08:32:30Z</dcterms:modified>
</cp:coreProperties>
</file>