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January 8,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On January 8, 2018, Veracyte, Inc. (the “Company”) issued a press release (the “Press Release”) that, among other disclosures described below under Item 8.01 of this Current Report on Form 8-K, reaffirmed annual revenue and cash burn guidance for the fiscal year ended December 31, 2017 that was previously provided by the Company on November 6, 2017. The Press Release also discloses the Company’s expected fourth quarter 2017 genomic test volume for its Afirma</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xml:space="preserve"> and Percepta</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xml:space="preserve"> classifiers. The full text of the press release is furnished as Exhibit 99.1 to this report.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2.02, including such information contained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8, 2018, the Company will make available on its website an Investor Presentation, which includes business information, including the disclosure described above under Item 2.02 of this Current Report on Form 8-K. The presentation can be accessed by going to www.veracyte.com, selecting the “Investors” tab, and then selecting the “Events &amp; Presentations” tab. The presentation will be available on the Company’s website until the next regular update.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in this Item 7.01 is furnished pursuant to Item 7.01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the disclosure described above under Item 2.02 of this Current Report on Form 8-K, the Press Release also discloses key business initiatives, including strategic realignments to the Company’s corporate structure and new appointments, to advance commercial growth of its three market-leading genomic tests.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issued by Veracyte, Inc. dated January 8, 2018.</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8, 2018</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157480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Strategic Realignment and New Appointments to Advance Commercial Growth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Reiterates 2017 Revenue and Cash Burn Guidance</w:t>
      </w:r>
    </w:p>
    <w:p>
      <w:pPr>
        <w:spacing w:after="0" w:line="200" w:lineRule="exact"/>
        <w:rPr>
          <w:sz w:val="20"/>
          <w:szCs w:val="20"/>
          <w:color w:val="auto"/>
        </w:rPr>
      </w:pPr>
    </w:p>
    <w:p>
      <w:pPr>
        <w:spacing w:after="0" w:line="25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SOUTH SAN FRANCISCO, Calif., January 8, 2018 --- Veracyte, Inc. (NASDAQ: VCYT) today announced key business initiatives, including strategic realignments to its corporate structure and new appointments, to advance commercial growth of its three market-leading genomic tests. The company also reiterated its previous 2017 revenue and cash burn guidance.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Veracyte is consolidating its clinical, medical and research and development functions into one department to ensure a strong, consistent focus on addressing unmet customer needs and supporting the sales and marketing team. The new scientific, clinical and medical affairs department will be headed by Giulia C. Kennedy, Ph.D., who has served as chief scientific officer since the company’s founding in 2008. Veracyte has also expanded its sales team to 73 specialists under the direction of eight regional sales directors who will report directly to John Hanna, the company’s chief commercial officer. In addition, the company has appointed Jessica Meng as vice president of marketing. Ms. Meng comes to Veracyte from Genentech where she led marketing for Avastin</w:t>
      </w:r>
      <w:r>
        <w:rPr>
          <w:rFonts w:ascii="Arial" w:cs="Arial" w:eastAsia="Arial" w:hAnsi="Arial"/>
          <w:sz w:val="28"/>
          <w:szCs w:val="28"/>
          <w:b w:val="1"/>
          <w:bCs w:val="1"/>
          <w:color w:val="auto"/>
          <w:vertAlign w:val="superscript"/>
        </w:rPr>
        <w:t>®</w:t>
      </w:r>
      <w:r>
        <w:rPr>
          <w:rFonts w:ascii="Arial" w:cs="Arial" w:eastAsia="Arial" w:hAnsi="Arial"/>
          <w:sz w:val="18"/>
          <w:szCs w:val="18"/>
          <w:color w:val="auto"/>
        </w:rPr>
        <w:t xml:space="preserve"> in oncology.</w:t>
      </w:r>
    </w:p>
    <w:p>
      <w:pPr>
        <w:spacing w:after="0" w:line="7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“Our company is at a unique moment in time, in which we have market-leading and first-to-market tests in three largely untapped clinical markets,” said Bonnie Anderson, chairman and chief executive officer of Veracyte. “We believe these strategic realignments and new appointments will enable us to more actively manage the dynamics of our business and focus our investments to optimize these significant commercial opportunities.”</w:t>
      </w:r>
    </w:p>
    <w:p>
      <w:pPr>
        <w:spacing w:after="0" w:line="23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Veracyte is reiterating its previous 2017 annual revenue guidance of $71 million to $72 million and its annual cash burn guidance of $25 million to $26 million. The annual cash burn guidance excludes the $1.5 million exit fee for the refinance of its senior secured credit facility. Cash burn is defined as the sum of net cash used in operating activities and net capital expenditures. The company also announced that it expects fourth quarter 2017 reported genomic test volume for its Afirma</w:t>
      </w:r>
      <w:r>
        <w:rPr>
          <w:rFonts w:ascii="Arial" w:cs="Arial" w:eastAsia="Arial" w:hAnsi="Arial"/>
          <w:sz w:val="28"/>
          <w:szCs w:val="28"/>
          <w:b w:val="1"/>
          <w:bCs w:val="1"/>
          <w:color w:val="auto"/>
          <w:vertAlign w:val="superscript"/>
        </w:rPr>
        <w:t>®</w:t>
      </w:r>
      <w:r>
        <w:rPr>
          <w:rFonts w:ascii="Arial" w:cs="Arial" w:eastAsia="Arial" w:hAnsi="Arial"/>
          <w:sz w:val="18"/>
          <w:szCs w:val="18"/>
          <w:color w:val="auto"/>
        </w:rPr>
        <w:t xml:space="preserve"> and Percepta</w:t>
      </w:r>
      <w:r>
        <w:rPr>
          <w:rFonts w:ascii="Arial" w:cs="Arial" w:eastAsia="Arial" w:hAnsi="Arial"/>
          <w:sz w:val="28"/>
          <w:szCs w:val="28"/>
          <w:b w:val="1"/>
          <w:bCs w:val="1"/>
          <w:color w:val="auto"/>
          <w:vertAlign w:val="superscript"/>
        </w:rPr>
        <w:t>®</w:t>
      </w:r>
      <w:r>
        <w:rPr>
          <w:rFonts w:ascii="Arial" w:cs="Arial" w:eastAsia="Arial" w:hAnsi="Arial"/>
          <w:sz w:val="18"/>
          <w:szCs w:val="18"/>
          <w:color w:val="auto"/>
        </w:rPr>
        <w:t xml:space="preserve"> classifiers to be approximately 7,100 tests - a 12.5% increase compared to the fourth quarter of 2016.</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Afirma and Percepta are used to improve the diagnosis of thyroid cancer and lung cancer, respectively, without the need for invasive, risky and expensive surgery. The company’s third product - the Envisia™ Genomic Classifier - is positioned to gain Medicare coverage in 2018 and is similarly used to improve the diagnosis of idiopathic pulmonary fibrosis.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Veracyte (NASDAQ: VCYT) is a leading genomic diagnostics company that is providing trustworthy and actionable answers that fundamentally improve patient care when current diagnostic tests are uncertain.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tests, which are transforming 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our 2017 revenue and cash burn guidance and expected genomic test volume, our ability to manage our future business and optimize our commercial opportunities, and the expected utility and benefits of our tests, including our belief that the use of our tests will enable the diagnosis of disease without the need for invasive, risky and expensive surgical procedure.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the benefits of our tests, the applicability of clinical results to actual outcomes; laws and regulations applicable to our business, including potential regulation by the Food and Drug Administration or other regulatory bodies; our ability to successfully achieve and maintain adoption of and reimbursement for our products; the amount by which use of our products is able to reduce invasive procedures and misdiagnosis, and reduce healthcare costs; the occurrence and outcomes of clinical studies; and other risks set forth in the company's filings with the Securities and Exchange Commission, including the risks set forth in the company's Quarterly Report on Form 10-Q for the quarter ended September 30, 2017. These forward-looking statements speak only as of the date hereof</w:t>
      </w:r>
    </w:p>
    <w:p>
      <w:pPr>
        <w:spacing w:after="0" w:line="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and Veracyte specifically disclaims any obligation to update these forward-looking statements or reasons why actual results might differ, whether as a result of new information, future events or otherwise, except as required by law.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 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Jackie Cossmon, 650-243-6371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jackie@veracyte.com</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2019-12-29T01:57:56Z</dcterms:created>
  <dcterms:modified xsi:type="dcterms:W3CDTF">2019-12-29T01:57:56Z</dcterms:modified>
</cp:coreProperties>
</file>