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0001823563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REBECCA CHAMBERS</w:t>
      </w:r>
    </w:p>
    <w:p>
      <w:pPr>
        <w:spacing w:after="0" w:line="44" w:lineRule="exact"/>
        <w:rPr>
          <w:sz w:val="24"/>
          <w:szCs w:val="24"/>
          <w:color w:val="auto"/>
        </w:rPr>
      </w:pPr>
    </w:p>
    <w:p>
      <w:pPr>
        <w:sectPr>
          <w:pgSz w:w="11900" w:h="16838" w:orient="portrait"/>
          <w:cols w:equalWidth="0" w:num="2">
            <w:col w:w="6820" w:space="720"/>
            <w:col w:w="3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13278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634024.50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79049173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12/04/2025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12/02/2023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13278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12/02/2023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REBECCA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CHAMBERS</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11/05/2025 7000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287000.00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6000 Shoreline Court, Suite 300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12/2/2023 through 12/2/2025</w:t>
      </w:r>
    </w:p>
    <w:p>
      <w:pPr>
        <w:spacing w:after="0"/>
        <w:rPr>
          <w:sz w:val="20"/>
          <w:szCs w:val="20"/>
          <w:color w:val="auto"/>
        </w:rPr>
      </w:pPr>
      <w:r>
        <w:rPr>
          <w:rFonts w:ascii="Times New Roman" w:cs="Times New Roman" w:eastAsia="Times New Roman" w:hAnsi="Times New Roman"/>
          <w:sz w:val="22"/>
          <w:szCs w:val="22"/>
          <w:color w:val="auto"/>
        </w:rPr>
        <w:t>12/04/2025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08/21/2025</w:t>
      </w:r>
    </w:p>
    <w:p>
      <w:pPr>
        <w:spacing w:after="0" w:line="612"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Rebecca Chambers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2025-12-04T15:47:43Z</dcterms:created>
  <dcterms:modified xsi:type="dcterms:W3CDTF">2025-12-04T15:47:43Z</dcterms:modified>
</cp:coreProperties>
</file>