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66062.xml.htm"/>
      <w:bookmarkStart w:id="1" w:name="kswkform4_17885660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Wygant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 SUITE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44.88</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43,226</w:t>
            </w:r>
            <w:r>
              <w:rPr>
                <w:rFonts w:ascii="Times;serif" w:hAnsi="Times;serif"/>
                <w:color w:val="008000"/>
                <w:position w:val="7"/>
                <w:sz w:val="16"/>
                <w:sz w:val="20"/>
                <w:shd w:fill="FFFFFF" w:val="clear"/>
              </w:rPr>
              <w:t>(2)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to satisfy the Reporting Person's tax withholding obligations in connection with the vesting of certain restricted stock units on September 2, 2026 and does not represent a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514 shares of common stock purchased on July 31, 2026 pursuant to the Veracyte, Inc. Employee Stock Purchase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4145"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3382</Characters>
  <CharactersWithSpaces>3934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