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31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TREU JESSE I</w:t>
              </w:r>
            </w:hyperlink>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4"/>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3"/>
            <w:vMerge w:val="continue"/>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8"/>
                <w:szCs w:val="18"/>
                <w:color w:val="0000FF"/>
                <w:w w:val="99"/>
              </w:rPr>
              <w:t>X</w:t>
            </w:r>
          </w:p>
        </w:tc>
        <w:tc>
          <w:tcPr>
            <w:tcW w:w="1180" w:type="dxa"/>
            <w:vAlign w:val="bottom"/>
            <w:vMerge w:val="restart"/>
          </w:tcPr>
          <w:p>
            <w:pPr>
              <w:ind w:left="200"/>
              <w:spacing w:after="0"/>
              <w:rPr>
                <w:sz w:val="20"/>
                <w:szCs w:val="20"/>
                <w:color w:val="auto"/>
              </w:rPr>
            </w:pPr>
            <w:r>
              <w:rPr>
                <w:rFonts w:ascii="Arial" w:cs="Arial" w:eastAsia="Arial" w:hAnsi="Arial"/>
                <w:sz w:val="14"/>
                <w:szCs w:val="14"/>
                <w:color w:val="auto"/>
              </w:rPr>
              <w:t>Director</w:t>
            </w:r>
          </w:p>
        </w:tc>
        <w:tc>
          <w:tcPr>
            <w:tcW w:w="1840" w:type="dxa"/>
            <w:vAlign w:val="bottom"/>
            <w:gridSpan w:val="3"/>
            <w:vMerge w:val="restart"/>
          </w:tcPr>
          <w:p>
            <w:pPr>
              <w:ind w:left="6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gridSpan w:val="3"/>
            <w:vMerge w:val="continue"/>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1840" w:type="dxa"/>
            <w:vAlign w:val="bottom"/>
            <w:gridSpan w:val="3"/>
            <w:vMerge w:val="restart"/>
          </w:tcPr>
          <w:p>
            <w:pPr>
              <w:ind w:left="6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8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8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4"/>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gridSpan w:val="2"/>
          </w:tcPr>
          <w:p>
            <w:pPr>
              <w:ind w:left="100"/>
              <w:spacing w:after="0"/>
              <w:rPr>
                <w:sz w:val="20"/>
                <w:szCs w:val="20"/>
                <w:color w:val="auto"/>
              </w:rPr>
            </w:pPr>
            <w:r>
              <w:rPr>
                <w:rFonts w:ascii="Arial" w:cs="Arial" w:eastAsia="Arial" w:hAnsi="Arial"/>
                <w:sz w:val="14"/>
                <w:szCs w:val="14"/>
                <w:color w:val="auto"/>
              </w:rPr>
              <w:t>(First)</w:t>
            </w:r>
          </w:p>
        </w:tc>
        <w:tc>
          <w:tcPr>
            <w:tcW w:w="1980" w:type="dxa"/>
            <w:vAlign w:val="bottom"/>
            <w:gridSpan w:val="3"/>
          </w:tcPr>
          <w:p>
            <w:pPr>
              <w:ind w:left="560"/>
              <w:spacing w:after="0"/>
              <w:rPr>
                <w:sz w:val="20"/>
                <w:szCs w:val="20"/>
                <w:color w:val="auto"/>
              </w:rPr>
            </w:pPr>
            <w:r>
              <w:rPr>
                <w:rFonts w:ascii="Arial" w:cs="Arial" w:eastAsia="Arial" w:hAnsi="Arial"/>
                <w:sz w:val="14"/>
                <w:szCs w:val="14"/>
                <w:color w:val="auto"/>
              </w:rPr>
              <w:t>(Middle)</w:t>
            </w:r>
          </w:p>
        </w:tc>
        <w:tc>
          <w:tcPr>
            <w:tcW w:w="298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ind w:left="200"/>
              <w:spacing w:after="0"/>
              <w:rPr>
                <w:sz w:val="20"/>
                <w:szCs w:val="20"/>
                <w:color w:val="auto"/>
              </w:rPr>
            </w:pPr>
            <w:r>
              <w:rPr>
                <w:rFonts w:ascii="Arial" w:cs="Arial" w:eastAsia="Arial" w:hAnsi="Arial"/>
                <w:sz w:val="14"/>
                <w:szCs w:val="14"/>
                <w:color w:val="auto"/>
              </w:rPr>
              <w:t>below)</w:t>
            </w:r>
          </w:p>
        </w:tc>
        <w:tc>
          <w:tcPr>
            <w:tcW w:w="1840" w:type="dxa"/>
            <w:vAlign w:val="bottom"/>
            <w:gridSpan w:val="3"/>
          </w:tcPr>
          <w:p>
            <w:pPr>
              <w:ind w:left="6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gridSpan w:val="6"/>
            <w:vMerge w:val="restart"/>
          </w:tcPr>
          <w:p>
            <w:pPr>
              <w:spacing w:after="0"/>
              <w:rPr>
                <w:sz w:val="20"/>
                <w:szCs w:val="20"/>
                <w:color w:val="auto"/>
              </w:rPr>
            </w:pPr>
            <w:r>
              <w:rPr>
                <w:rFonts w:ascii="Arial" w:cs="Arial" w:eastAsia="Arial" w:hAnsi="Arial"/>
                <w:sz w:val="18"/>
                <w:szCs w:val="18"/>
                <w:color w:val="0000FF"/>
              </w:rPr>
              <w:t>C/O DOMAIN ASSOCIATES, LLC</w:t>
            </w:r>
          </w:p>
        </w:tc>
        <w:tc>
          <w:tcPr>
            <w:tcW w:w="1340" w:type="dxa"/>
            <w:vAlign w:val="bottom"/>
          </w:tcPr>
          <w:p>
            <w:pPr>
              <w:spacing w:after="0"/>
              <w:rPr>
                <w:sz w:val="20"/>
                <w:szCs w:val="20"/>
                <w:color w:val="auto"/>
              </w:rPr>
            </w:pPr>
            <w:r>
              <w:rPr>
                <w:rFonts w:ascii="Arial" w:cs="Arial" w:eastAsia="Arial" w:hAnsi="Arial"/>
                <w:sz w:val="18"/>
                <w:szCs w:val="18"/>
                <w:color w:val="0000FF"/>
              </w:rPr>
              <w:t>02/28/2019</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60" w:type="dxa"/>
            <w:vAlign w:val="bottom"/>
            <w:gridSpan w:val="6"/>
            <w:vMerge w:val="continue"/>
          </w:tcPr>
          <w:p>
            <w:pPr>
              <w:spacing w:after="0"/>
              <w:rPr>
                <w:sz w:val="8"/>
                <w:szCs w:val="8"/>
                <w:color w:val="auto"/>
              </w:rPr>
            </w:pPr>
          </w:p>
        </w:tc>
        <w:tc>
          <w:tcPr>
            <w:tcW w:w="1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gridSpan w:val="5"/>
            <w:vMerge w:val="restart"/>
          </w:tcPr>
          <w:p>
            <w:pPr>
              <w:spacing w:after="0"/>
              <w:rPr>
                <w:sz w:val="20"/>
                <w:szCs w:val="20"/>
                <w:color w:val="auto"/>
              </w:rPr>
            </w:pPr>
            <w:r>
              <w:rPr>
                <w:rFonts w:ascii="Arial" w:cs="Arial" w:eastAsia="Arial" w:hAnsi="Arial"/>
                <w:sz w:val="18"/>
                <w:szCs w:val="18"/>
                <w:color w:val="0000FF"/>
              </w:rPr>
              <w:t>202 CARNEGIE CENTER, SUITE 104</w:t>
            </w: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5"/>
            <w:vMerge w:val="continue"/>
          </w:tcPr>
          <w:p>
            <w:pPr>
              <w:spacing w:after="0"/>
              <w:rPr>
                <w:sz w:val="8"/>
                <w:szCs w:val="8"/>
                <w:color w:val="auto"/>
              </w:rPr>
            </w:pPr>
          </w:p>
        </w:tc>
        <w:tc>
          <w:tcPr>
            <w:tcW w:w="400" w:type="dxa"/>
            <w:vAlign w:val="bottom"/>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8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PRINCETON</w:t>
            </w:r>
          </w:p>
        </w:tc>
        <w:tc>
          <w:tcPr>
            <w:tcW w:w="800" w:type="dxa"/>
            <w:vAlign w:val="bottom"/>
            <w:gridSpan w:val="2"/>
          </w:tcPr>
          <w:p>
            <w:pPr>
              <w:ind w:left="100"/>
              <w:spacing w:after="0"/>
              <w:rPr>
                <w:sz w:val="20"/>
                <w:szCs w:val="20"/>
                <w:color w:val="auto"/>
              </w:rPr>
            </w:pPr>
            <w:r>
              <w:rPr>
                <w:rFonts w:ascii="Arial" w:cs="Arial" w:eastAsia="Arial" w:hAnsi="Arial"/>
                <w:sz w:val="18"/>
                <w:szCs w:val="18"/>
                <w:color w:val="0000FF"/>
              </w:rPr>
              <w:t>NJ</w:t>
            </w:r>
          </w:p>
        </w:tc>
        <w:tc>
          <w:tcPr>
            <w:tcW w:w="1820" w:type="dxa"/>
            <w:vAlign w:val="bottom"/>
          </w:tcPr>
          <w:p>
            <w:pPr>
              <w:ind w:left="560"/>
              <w:spacing w:after="0"/>
              <w:rPr>
                <w:sz w:val="20"/>
                <w:szCs w:val="20"/>
                <w:color w:val="auto"/>
              </w:rPr>
            </w:pPr>
            <w:r>
              <w:rPr>
                <w:rFonts w:ascii="Arial" w:cs="Arial" w:eastAsia="Arial" w:hAnsi="Arial"/>
                <w:sz w:val="18"/>
                <w:szCs w:val="18"/>
                <w:color w:val="0000FF"/>
              </w:rPr>
              <w:t>08540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4"/>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ind w:left="220"/>
              <w:spacing w:after="0" w:line="136" w:lineRule="exact"/>
              <w:rPr>
                <w:sz w:val="20"/>
                <w:szCs w:val="20"/>
                <w:color w:val="auto"/>
              </w:rPr>
            </w:pPr>
            <w:r>
              <w:rPr>
                <w:rFonts w:ascii="Arial" w:cs="Arial" w:eastAsia="Arial" w:hAnsi="Arial"/>
                <w:sz w:val="14"/>
                <w:szCs w:val="14"/>
                <w:color w:val="auto"/>
              </w:rPr>
              <w:t>Person</w:t>
            </w: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gridSpan w:val="2"/>
          </w:tcPr>
          <w:p>
            <w:pPr>
              <w:ind w:left="100"/>
              <w:spacing w:after="0"/>
              <w:rPr>
                <w:sz w:val="20"/>
                <w:szCs w:val="20"/>
                <w:color w:val="auto"/>
              </w:rPr>
            </w:pPr>
            <w:r>
              <w:rPr>
                <w:rFonts w:ascii="Arial" w:cs="Arial" w:eastAsia="Arial" w:hAnsi="Arial"/>
                <w:sz w:val="14"/>
                <w:szCs w:val="14"/>
                <w:color w:val="auto"/>
              </w:rPr>
              <w:t>(State)</w:t>
            </w:r>
          </w:p>
        </w:tc>
        <w:tc>
          <w:tcPr>
            <w:tcW w:w="1980" w:type="dxa"/>
            <w:vAlign w:val="bottom"/>
            <w:gridSpan w:val="3"/>
          </w:tcPr>
          <w:p>
            <w:pPr>
              <w:ind w:left="560"/>
              <w:spacing w:after="0"/>
              <w:rPr>
                <w:sz w:val="20"/>
                <w:szCs w:val="20"/>
                <w:color w:val="auto"/>
              </w:rPr>
            </w:pPr>
            <w:r>
              <w:rPr>
                <w:rFonts w:ascii="Arial" w:cs="Arial" w:eastAsia="Arial" w:hAnsi="Arial"/>
                <w:sz w:val="14"/>
                <w:szCs w:val="14"/>
                <w:color w:val="auto"/>
              </w:rPr>
              <w:t>(Zip)</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2"/>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80" w:type="dxa"/>
            <w:vAlign w:val="bottom"/>
            <w:gridSpan w:val="3"/>
          </w:tcPr>
          <w:p>
            <w:pPr>
              <w:ind w:left="1120"/>
              <w:spacing w:after="0"/>
              <w:rPr>
                <w:sz w:val="20"/>
                <w:szCs w:val="20"/>
                <w:color w:val="auto"/>
              </w:rPr>
            </w:pPr>
            <w:r>
              <w:rPr>
                <w:rFonts w:ascii="Arial" w:cs="Arial" w:eastAsia="Arial" w:hAnsi="Arial"/>
                <w:sz w:val="12"/>
                <w:szCs w:val="12"/>
                <w:b w:val="1"/>
                <w:bCs w:val="1"/>
                <w:color w:val="auto"/>
              </w:rPr>
              <w:t>2. Transaction</w:t>
            </w:r>
          </w:p>
        </w:tc>
        <w:tc>
          <w:tcPr>
            <w:tcW w:w="1340" w:type="dxa"/>
            <w:vAlign w:val="bottom"/>
          </w:tcPr>
          <w:p>
            <w:pPr>
              <w:ind w:left="2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21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80" w:type="dxa"/>
            <w:vAlign w:val="bottom"/>
            <w:gridSpan w:val="3"/>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20" w:type="dxa"/>
            <w:vAlign w:val="bottom"/>
            <w:gridSpan w:val="4"/>
          </w:tcPr>
          <w:p>
            <w:pPr>
              <w:ind w:left="1120"/>
              <w:spacing w:after="0" w:line="135"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9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1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02/28/2019</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319,619</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20.44</w:t>
            </w:r>
            <w:r>
              <w:rPr>
                <w:rFonts w:ascii="Arial" w:cs="Arial" w:eastAsia="Arial" w:hAnsi="Arial"/>
                <w:sz w:val="22"/>
                <w:szCs w:val="22"/>
                <w:color w:val="008000"/>
                <w:w w:val="93"/>
                <w:vertAlign w:val="superscript"/>
              </w:rPr>
              <w:t>(1)</w:t>
            </w:r>
          </w:p>
        </w:tc>
        <w:tc>
          <w:tcPr>
            <w:tcW w:w="40" w:type="dxa"/>
            <w:vAlign w:val="bottom"/>
          </w:tcPr>
          <w:p>
            <w:pPr>
              <w:spacing w:after="0"/>
              <w:rPr>
                <w:sz w:val="18"/>
                <w:szCs w:val="18"/>
                <w:color w:val="auto"/>
              </w:rPr>
            </w:pPr>
          </w:p>
        </w:tc>
        <w:tc>
          <w:tcPr>
            <w:tcW w:w="1180" w:type="dxa"/>
            <w:vAlign w:val="bottom"/>
            <w:vMerge w:val="restart"/>
          </w:tcPr>
          <w:p>
            <w:pPr>
              <w:jc w:val="center"/>
              <w:ind w:right="5"/>
              <w:spacing w:after="0"/>
              <w:rPr>
                <w:sz w:val="20"/>
                <w:szCs w:val="20"/>
                <w:color w:val="auto"/>
              </w:rPr>
            </w:pPr>
            <w:r>
              <w:rPr>
                <w:rFonts w:ascii="Arial" w:cs="Arial" w:eastAsia="Arial" w:hAnsi="Arial"/>
                <w:sz w:val="18"/>
                <w:szCs w:val="18"/>
                <w:color w:val="0000FF"/>
                <w:w w:val="87"/>
              </w:rPr>
              <w:t>1,947,375</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Domain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6"/>
              </w:rPr>
              <w:t>VIII, L.P.</w:t>
            </w:r>
            <w:r>
              <w:rPr>
                <w:rFonts w:ascii="Arial" w:cs="Arial" w:eastAsia="Arial" w:hAnsi="Arial"/>
                <w:sz w:val="22"/>
                <w:szCs w:val="22"/>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 DP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02/28/2019</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2,381</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20.44</w:t>
            </w:r>
            <w:r>
              <w:rPr>
                <w:rFonts w:ascii="Arial" w:cs="Arial" w:eastAsia="Arial" w:hAnsi="Arial"/>
                <w:sz w:val="22"/>
                <w:szCs w:val="22"/>
                <w:color w:val="008000"/>
                <w:w w:val="93"/>
                <w:vertAlign w:val="superscript"/>
              </w:rPr>
              <w:t>(1)</w:t>
            </w:r>
          </w:p>
        </w:tc>
        <w:tc>
          <w:tcPr>
            <w:tcW w:w="40" w:type="dxa"/>
            <w:vAlign w:val="bottom"/>
          </w:tcPr>
          <w:p>
            <w:pPr>
              <w:spacing w:after="0"/>
              <w:rPr>
                <w:sz w:val="18"/>
                <w:szCs w:val="18"/>
                <w:color w:val="auto"/>
              </w:rPr>
            </w:pPr>
          </w:p>
        </w:tc>
        <w:tc>
          <w:tcPr>
            <w:tcW w:w="1180" w:type="dxa"/>
            <w:vAlign w:val="bottom"/>
            <w:vMerge w:val="restart"/>
          </w:tcPr>
          <w:p>
            <w:pPr>
              <w:jc w:val="center"/>
              <w:ind w:right="25"/>
              <w:spacing w:after="0"/>
              <w:rPr>
                <w:sz w:val="20"/>
                <w:szCs w:val="20"/>
                <w:color w:val="auto"/>
              </w:rPr>
            </w:pPr>
            <w:r>
              <w:rPr>
                <w:rFonts w:ascii="Arial" w:cs="Arial" w:eastAsia="Arial" w:hAnsi="Arial"/>
                <w:sz w:val="18"/>
                <w:szCs w:val="18"/>
                <w:color w:val="0000FF"/>
                <w:w w:val="87"/>
              </w:rPr>
              <w:t>14,423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VIII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w w:val="93"/>
              </w:rPr>
              <w:t>Associates,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02/28/2019</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27,793</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21.24</w:t>
            </w:r>
            <w:r>
              <w:rPr>
                <w:rFonts w:ascii="Arial" w:cs="Arial" w:eastAsia="Arial" w:hAnsi="Arial"/>
                <w:sz w:val="22"/>
                <w:szCs w:val="22"/>
                <w:color w:val="008000"/>
                <w:w w:val="93"/>
                <w:vertAlign w:val="superscript"/>
              </w:rPr>
              <w:t>(3)</w:t>
            </w:r>
          </w:p>
        </w:tc>
        <w:tc>
          <w:tcPr>
            <w:tcW w:w="40" w:type="dxa"/>
            <w:vAlign w:val="bottom"/>
          </w:tcPr>
          <w:p>
            <w:pPr>
              <w:spacing w:after="0"/>
              <w:rPr>
                <w:sz w:val="18"/>
                <w:szCs w:val="18"/>
                <w:color w:val="auto"/>
              </w:rPr>
            </w:pPr>
          </w:p>
        </w:tc>
        <w:tc>
          <w:tcPr>
            <w:tcW w:w="1180" w:type="dxa"/>
            <w:vAlign w:val="bottom"/>
            <w:vMerge w:val="restart"/>
          </w:tcPr>
          <w:p>
            <w:pPr>
              <w:jc w:val="center"/>
              <w:ind w:right="5"/>
              <w:spacing w:after="0"/>
              <w:rPr>
                <w:sz w:val="20"/>
                <w:szCs w:val="20"/>
                <w:color w:val="auto"/>
              </w:rPr>
            </w:pPr>
            <w:r>
              <w:rPr>
                <w:rFonts w:ascii="Arial" w:cs="Arial" w:eastAsia="Arial" w:hAnsi="Arial"/>
                <w:sz w:val="18"/>
                <w:szCs w:val="18"/>
                <w:color w:val="0000FF"/>
                <w:w w:val="87"/>
              </w:rPr>
              <w:t>1,919,582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Domain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6"/>
              </w:rPr>
              <w:t>VIII, L.P.</w:t>
            </w:r>
            <w:r>
              <w:rPr>
                <w:rFonts w:ascii="Arial" w:cs="Arial" w:eastAsia="Arial" w:hAnsi="Arial"/>
                <w:sz w:val="22"/>
                <w:szCs w:val="22"/>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 DP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02/28/2019</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93"/>
              </w:rPr>
              <w:t>207</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21.24</w:t>
            </w:r>
            <w:r>
              <w:rPr>
                <w:rFonts w:ascii="Arial" w:cs="Arial" w:eastAsia="Arial" w:hAnsi="Arial"/>
                <w:sz w:val="22"/>
                <w:szCs w:val="22"/>
                <w:color w:val="008000"/>
                <w:w w:val="93"/>
                <w:vertAlign w:val="superscript"/>
              </w:rPr>
              <w:t>(3)</w:t>
            </w:r>
          </w:p>
        </w:tc>
        <w:tc>
          <w:tcPr>
            <w:tcW w:w="40" w:type="dxa"/>
            <w:vAlign w:val="bottom"/>
          </w:tcPr>
          <w:p>
            <w:pPr>
              <w:spacing w:after="0"/>
              <w:rPr>
                <w:sz w:val="18"/>
                <w:szCs w:val="18"/>
                <w:color w:val="auto"/>
              </w:rPr>
            </w:pPr>
          </w:p>
        </w:tc>
        <w:tc>
          <w:tcPr>
            <w:tcW w:w="1180" w:type="dxa"/>
            <w:vAlign w:val="bottom"/>
            <w:vMerge w:val="restart"/>
          </w:tcPr>
          <w:p>
            <w:pPr>
              <w:jc w:val="center"/>
              <w:ind w:right="25"/>
              <w:spacing w:after="0"/>
              <w:rPr>
                <w:sz w:val="20"/>
                <w:szCs w:val="20"/>
                <w:color w:val="auto"/>
              </w:rPr>
            </w:pPr>
            <w:r>
              <w:rPr>
                <w:rFonts w:ascii="Arial" w:cs="Arial" w:eastAsia="Arial" w:hAnsi="Arial"/>
                <w:sz w:val="18"/>
                <w:szCs w:val="18"/>
                <w:color w:val="0000FF"/>
                <w:w w:val="87"/>
              </w:rPr>
              <w:t>14,216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VIII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w w:val="93"/>
              </w:rPr>
              <w:t>Associates,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03/01/2019</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272,977</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20.45</w:t>
            </w:r>
            <w:r>
              <w:rPr>
                <w:rFonts w:ascii="Arial" w:cs="Arial" w:eastAsia="Arial" w:hAnsi="Arial"/>
                <w:sz w:val="22"/>
                <w:szCs w:val="22"/>
                <w:color w:val="008000"/>
                <w:w w:val="93"/>
                <w:vertAlign w:val="superscript"/>
              </w:rPr>
              <w:t>(4)</w:t>
            </w:r>
          </w:p>
        </w:tc>
        <w:tc>
          <w:tcPr>
            <w:tcW w:w="40" w:type="dxa"/>
            <w:vAlign w:val="bottom"/>
          </w:tcPr>
          <w:p>
            <w:pPr>
              <w:spacing w:after="0"/>
              <w:rPr>
                <w:sz w:val="18"/>
                <w:szCs w:val="18"/>
                <w:color w:val="auto"/>
              </w:rPr>
            </w:pPr>
          </w:p>
        </w:tc>
        <w:tc>
          <w:tcPr>
            <w:tcW w:w="1180" w:type="dxa"/>
            <w:vAlign w:val="bottom"/>
            <w:vMerge w:val="restart"/>
          </w:tcPr>
          <w:p>
            <w:pPr>
              <w:jc w:val="center"/>
              <w:ind w:right="5"/>
              <w:spacing w:after="0"/>
              <w:rPr>
                <w:sz w:val="20"/>
                <w:szCs w:val="20"/>
                <w:color w:val="auto"/>
              </w:rPr>
            </w:pPr>
            <w:r>
              <w:rPr>
                <w:rFonts w:ascii="Arial" w:cs="Arial" w:eastAsia="Arial" w:hAnsi="Arial"/>
                <w:sz w:val="18"/>
                <w:szCs w:val="18"/>
                <w:color w:val="0000FF"/>
                <w:w w:val="87"/>
              </w:rPr>
              <w:t>1,646,605</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Domain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6"/>
              </w:rPr>
              <w:t>VIII, L.P.</w:t>
            </w:r>
            <w:r>
              <w:rPr>
                <w:rFonts w:ascii="Arial" w:cs="Arial" w:eastAsia="Arial" w:hAnsi="Arial"/>
                <w:sz w:val="22"/>
                <w:szCs w:val="22"/>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 DP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03/01/2019</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2,023</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20.45</w:t>
            </w:r>
            <w:r>
              <w:rPr>
                <w:rFonts w:ascii="Arial" w:cs="Arial" w:eastAsia="Arial" w:hAnsi="Arial"/>
                <w:sz w:val="22"/>
                <w:szCs w:val="22"/>
                <w:color w:val="008000"/>
                <w:w w:val="93"/>
                <w:vertAlign w:val="superscript"/>
              </w:rPr>
              <w:t>(4)</w:t>
            </w:r>
          </w:p>
        </w:tc>
        <w:tc>
          <w:tcPr>
            <w:tcW w:w="40" w:type="dxa"/>
            <w:vAlign w:val="bottom"/>
          </w:tcPr>
          <w:p>
            <w:pPr>
              <w:spacing w:after="0"/>
              <w:rPr>
                <w:sz w:val="18"/>
                <w:szCs w:val="18"/>
                <w:color w:val="auto"/>
              </w:rPr>
            </w:pPr>
          </w:p>
        </w:tc>
        <w:tc>
          <w:tcPr>
            <w:tcW w:w="1180" w:type="dxa"/>
            <w:vAlign w:val="bottom"/>
            <w:vMerge w:val="restart"/>
          </w:tcPr>
          <w:p>
            <w:pPr>
              <w:jc w:val="center"/>
              <w:ind w:right="25"/>
              <w:spacing w:after="0"/>
              <w:rPr>
                <w:sz w:val="20"/>
                <w:szCs w:val="20"/>
                <w:color w:val="auto"/>
              </w:rPr>
            </w:pPr>
            <w:r>
              <w:rPr>
                <w:rFonts w:ascii="Arial" w:cs="Arial" w:eastAsia="Arial" w:hAnsi="Arial"/>
                <w:sz w:val="18"/>
                <w:szCs w:val="18"/>
                <w:color w:val="0000FF"/>
                <w:w w:val="87"/>
              </w:rPr>
              <w:t>12,193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VIII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w w:val="93"/>
              </w:rPr>
              <w:t>Associates,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03/04/2019</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414,958</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20.21</w:t>
            </w:r>
            <w:r>
              <w:rPr>
                <w:rFonts w:ascii="Arial" w:cs="Arial" w:eastAsia="Arial" w:hAnsi="Arial"/>
                <w:sz w:val="22"/>
                <w:szCs w:val="22"/>
                <w:color w:val="008000"/>
                <w:w w:val="93"/>
                <w:vertAlign w:val="superscript"/>
              </w:rPr>
              <w:t>(5)</w:t>
            </w:r>
          </w:p>
        </w:tc>
        <w:tc>
          <w:tcPr>
            <w:tcW w:w="40" w:type="dxa"/>
            <w:vAlign w:val="bottom"/>
          </w:tcPr>
          <w:p>
            <w:pPr>
              <w:spacing w:after="0"/>
              <w:rPr>
                <w:sz w:val="18"/>
                <w:szCs w:val="18"/>
                <w:color w:val="auto"/>
              </w:rPr>
            </w:pPr>
          </w:p>
        </w:tc>
        <w:tc>
          <w:tcPr>
            <w:tcW w:w="1180" w:type="dxa"/>
            <w:vAlign w:val="bottom"/>
            <w:vMerge w:val="restart"/>
          </w:tcPr>
          <w:p>
            <w:pPr>
              <w:jc w:val="center"/>
              <w:ind w:right="5"/>
              <w:spacing w:after="0"/>
              <w:rPr>
                <w:sz w:val="20"/>
                <w:szCs w:val="20"/>
                <w:color w:val="auto"/>
              </w:rPr>
            </w:pPr>
            <w:r>
              <w:rPr>
                <w:rFonts w:ascii="Arial" w:cs="Arial" w:eastAsia="Arial" w:hAnsi="Arial"/>
                <w:sz w:val="18"/>
                <w:szCs w:val="18"/>
                <w:color w:val="0000FF"/>
                <w:w w:val="87"/>
              </w:rPr>
              <w:t>1,231,647</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Domain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6"/>
              </w:rPr>
              <w:t>VIII, L.P.</w:t>
            </w:r>
            <w:r>
              <w:rPr>
                <w:rFonts w:ascii="Arial" w:cs="Arial" w:eastAsia="Arial" w:hAnsi="Arial"/>
                <w:sz w:val="22"/>
                <w:szCs w:val="22"/>
                <w:color w:val="008000"/>
                <w:w w:val="96"/>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 DP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2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03/04/2019</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12,193</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20.21</w:t>
            </w:r>
            <w:r>
              <w:rPr>
                <w:rFonts w:ascii="Arial" w:cs="Arial" w:eastAsia="Arial" w:hAnsi="Arial"/>
                <w:sz w:val="22"/>
                <w:szCs w:val="22"/>
                <w:color w:val="008000"/>
                <w:w w:val="93"/>
                <w:vertAlign w:val="superscript"/>
              </w:rPr>
              <w:t>(5)</w:t>
            </w:r>
          </w:p>
        </w:tc>
        <w:tc>
          <w:tcPr>
            <w:tcW w:w="40" w:type="dxa"/>
            <w:vAlign w:val="bottom"/>
          </w:tcPr>
          <w:p>
            <w:pPr>
              <w:spacing w:after="0"/>
              <w:rPr>
                <w:sz w:val="18"/>
                <w:szCs w:val="18"/>
                <w:color w:val="auto"/>
              </w:rPr>
            </w:pPr>
          </w:p>
        </w:tc>
        <w:tc>
          <w:tcPr>
            <w:tcW w:w="1180" w:type="dxa"/>
            <w:vAlign w:val="bottom"/>
            <w:vMerge w:val="restart"/>
          </w:tcPr>
          <w:p>
            <w:pPr>
              <w:jc w:val="center"/>
              <w:ind w:right="25"/>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VIII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w w:val="93"/>
              </w:rPr>
              <w:t>Associates,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 Treu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center"/>
              <w:ind w:right="25"/>
              <w:spacing w:after="0"/>
              <w:rPr>
                <w:sz w:val="20"/>
                <w:szCs w:val="20"/>
                <w:color w:val="auto"/>
              </w:rPr>
            </w:pPr>
            <w:r>
              <w:rPr>
                <w:rFonts w:ascii="Arial" w:cs="Arial" w:eastAsia="Arial" w:hAnsi="Arial"/>
                <w:sz w:val="18"/>
                <w:szCs w:val="18"/>
                <w:color w:val="0000FF"/>
                <w:w w:val="88"/>
              </w:rPr>
              <w:t>1,641</w:t>
            </w:r>
          </w:p>
        </w:tc>
        <w:tc>
          <w:tcPr>
            <w:tcW w:w="880" w:type="dxa"/>
            <w:vAlign w:val="bottom"/>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w w:val="93"/>
              </w:rPr>
              <w:t>Associates,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gridSpan w:val="2"/>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(6)</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18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tcPr>
          <w:p>
            <w:pPr>
              <w:jc w:val="center"/>
              <w:ind w:right="25"/>
              <w:spacing w:after="0"/>
              <w:rPr>
                <w:sz w:val="20"/>
                <w:szCs w:val="20"/>
                <w:color w:val="auto"/>
              </w:rPr>
            </w:pPr>
            <w:r>
              <w:rPr>
                <w:rFonts w:ascii="Arial" w:cs="Arial" w:eastAsia="Arial" w:hAnsi="Arial"/>
                <w:sz w:val="18"/>
                <w:szCs w:val="18"/>
                <w:color w:val="0000FF"/>
                <w:w w:val="88"/>
              </w:rPr>
              <w:t>1,642</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31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9"/>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7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78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15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10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76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760" w:type="dxa"/>
            <w:vAlign w:val="bottom"/>
          </w:tcPr>
          <w:p>
            <w:pPr>
              <w:ind w:left="80"/>
              <w:spacing w:after="0"/>
              <w:rPr>
                <w:sz w:val="20"/>
                <w:szCs w:val="20"/>
                <w:color w:val="auto"/>
              </w:rPr>
            </w:pPr>
            <w:r>
              <w:rPr>
                <w:rFonts w:ascii="Arial" w:cs="Arial" w:eastAsia="Arial" w:hAnsi="Arial"/>
                <w:sz w:val="2"/>
                <w:szCs w:val="2"/>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40" w:type="dxa"/>
            <w:vAlign w:val="bottom"/>
            <w:gridSpan w:val="2"/>
          </w:tcPr>
          <w:p>
            <w:pPr>
              <w:ind w:left="80"/>
              <w:spacing w:after="0"/>
              <w:rPr>
                <w:sz w:val="20"/>
                <w:szCs w:val="20"/>
                <w:color w:val="auto"/>
              </w:rPr>
            </w:pPr>
            <w:r>
              <w:rPr>
                <w:rFonts w:ascii="Arial" w:cs="Arial" w:eastAsia="Arial" w:hAnsi="Arial"/>
                <w:sz w:val="2"/>
                <w:szCs w:val="2"/>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6"/>
          </w:tcPr>
          <w:p>
            <w:pPr>
              <w:jc w:val="center"/>
              <w:ind w:left="6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 iv tive</w:t>
            </w:r>
          </w:p>
        </w:tc>
        <w:tc>
          <w:tcPr>
            <w:tcW w:w="15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77"/>
              </w:rPr>
              <w:t>5.andNumber5)</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4"/>
        </w:trPr>
        <w:tc>
          <w:tcPr>
            <w:tcW w:w="7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0"/>
                <w:szCs w:val="10"/>
                <w:color w:val="auto"/>
              </w:rPr>
            </w:pPr>
          </w:p>
        </w:tc>
        <w:tc>
          <w:tcPr>
            <w:tcW w:w="114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SecuritiesAmount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Underlyingor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DerivativeNumber</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Securityof(Instr.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77"/>
              </w:rPr>
              <w:t>Disposed(A)(D)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w w:val="95"/>
              </w:rPr>
              <w:t>andTitle 4)  Shares</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780"/>
        <w:spacing w:after="0" w:line="182" w:lineRule="auto"/>
        <w:rPr>
          <w:sz w:val="20"/>
          <w:szCs w:val="20"/>
          <w:color w:val="auto"/>
        </w:rPr>
      </w:pPr>
      <w:r>
        <w:rPr>
          <w:rFonts w:ascii="Arial" w:cs="Arial" w:eastAsia="Arial" w:hAnsi="Arial"/>
          <w:sz w:val="5"/>
          <w:szCs w:val="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54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546985"/>
                    </a:xfrm>
                    <a:prstGeom prst="rect">
                      <a:avLst/>
                    </a:prstGeom>
                    <a:noFill/>
                  </pic:spPr>
                </pic:pic>
              </a:graphicData>
            </a:graphic>
          </wp:anchor>
        </w:drawing>
        <w:t>and 5)</w:t>
      </w:r>
    </w:p>
    <w:p>
      <w:pPr>
        <w:ind w:left="40"/>
        <w:spacing w:after="0"/>
        <w:rPr>
          <w:sz w:val="20"/>
          <w:szCs w:val="20"/>
          <w:color w:val="auto"/>
        </w:rPr>
      </w:pPr>
      <w:r>
        <w:rPr>
          <w:rFonts w:ascii="Arial" w:cs="Arial" w:eastAsia="Arial" w:hAnsi="Arial"/>
          <w:sz w:val="12"/>
          <w:szCs w:val="12"/>
          <w:color w:val="008000"/>
        </w:rPr>
        <w:t>1. The price reported in Column 4 is a weighted average price. These shares were sold in multiple transactions at prices ranging from $20.00 to $20.99. The Reporting Person undertakes to provide to the Issuer,</w:t>
      </w:r>
    </w:p>
    <w:tbl>
      <w:tblPr>
        <w:tblLayout w:type="fixed"/>
        <w:tblInd w:w="40" w:type="dxa"/>
        <w:tblCellMar>
          <w:top w:w="0" w:type="dxa"/>
          <w:left w:w="0" w:type="dxa"/>
          <w:bottom w:w="0" w:type="dxa"/>
          <w:right w:w="0" w:type="dxa"/>
        </w:tblCellMar>
      </w:tblPr>
      <w:tr>
        <w:trPr>
          <w:trHeight w:val="131"/>
        </w:trPr>
        <w:tc>
          <w:tcPr>
            <w:tcW w:w="11220" w:type="dxa"/>
            <w:vAlign w:val="bottom"/>
            <w:gridSpan w:val="2"/>
          </w:tcPr>
          <w:p>
            <w:pPr>
              <w:spacing w:after="0" w:line="131" w:lineRule="exact"/>
              <w:rPr>
                <w:sz w:val="20"/>
                <w:szCs w:val="20"/>
                <w:color w:val="auto"/>
              </w:rPr>
            </w:pPr>
            <w:r>
              <w:rPr>
                <w:rFonts w:ascii="Arial" w:cs="Arial" w:eastAsia="Arial" w:hAnsi="Arial"/>
                <w:sz w:val="14"/>
                <w:szCs w:val="14"/>
                <w:color w:val="008000"/>
                <w:w w:val="87"/>
              </w:rPr>
              <w:t>any security holder of the Issuer or the staff of the Securities and Exchange Commission, upon request, full information regarding the number of shares sold at each separate price within the ranges set forth in</w:t>
            </w:r>
          </w:p>
        </w:tc>
        <w:tc>
          <w:tcPr>
            <w:tcW w:w="0" w:type="dxa"/>
            <w:vAlign w:val="bottom"/>
          </w:tcPr>
          <w:p>
            <w:pPr>
              <w:spacing w:after="0"/>
              <w:rPr>
                <w:sz w:val="1"/>
                <w:szCs w:val="1"/>
                <w:color w:val="auto"/>
              </w:rPr>
            </w:pPr>
          </w:p>
        </w:tc>
      </w:tr>
      <w:tr>
        <w:trPr>
          <w:trHeight w:val="79"/>
        </w:trPr>
        <w:tc>
          <w:tcPr>
            <w:tcW w:w="4140" w:type="dxa"/>
            <w:vAlign w:val="bottom"/>
            <w:vMerge w:val="restart"/>
          </w:tcPr>
          <w:p>
            <w:pPr>
              <w:spacing w:after="0"/>
              <w:rPr>
                <w:sz w:val="20"/>
                <w:szCs w:val="20"/>
                <w:color w:val="auto"/>
              </w:rPr>
            </w:pPr>
            <w:r>
              <w:rPr>
                <w:rFonts w:ascii="Arial" w:cs="Arial" w:eastAsia="Arial" w:hAnsi="Arial"/>
                <w:sz w:val="14"/>
                <w:szCs w:val="14"/>
                <w:color w:val="008000"/>
              </w:rPr>
              <w:t>this footnote.</w:t>
            </w:r>
          </w:p>
        </w:tc>
        <w:tc>
          <w:tcPr>
            <w:tcW w:w="7080" w:type="dxa"/>
            <w:vAlign w:val="bottom"/>
          </w:tcPr>
          <w:p>
            <w:pPr>
              <w:ind w:left="3400"/>
              <w:spacing w:after="0" w:line="79" w:lineRule="exact"/>
              <w:rPr>
                <w:sz w:val="20"/>
                <w:szCs w:val="20"/>
                <w:color w:val="auto"/>
              </w:rPr>
            </w:pPr>
            <w:r>
              <w:rPr>
                <w:rFonts w:ascii="Arial" w:cs="Arial" w:eastAsia="Arial" w:hAnsi="Arial"/>
                <w:sz w:val="9"/>
                <w:szCs w:val="9"/>
                <w:b w:val="1"/>
                <w:bCs w:val="1"/>
                <w:color w:val="auto"/>
              </w:rPr>
              <w:t>Amount</w:t>
            </w:r>
          </w:p>
        </w:tc>
        <w:tc>
          <w:tcPr>
            <w:tcW w:w="0" w:type="dxa"/>
            <w:vAlign w:val="bottom"/>
          </w:tcPr>
          <w:p>
            <w:pPr>
              <w:spacing w:after="0"/>
              <w:rPr>
                <w:sz w:val="1"/>
                <w:szCs w:val="1"/>
                <w:color w:val="auto"/>
              </w:rPr>
            </w:pPr>
          </w:p>
        </w:tc>
      </w:tr>
      <w:tr>
        <w:trPr>
          <w:trHeight w:val="110"/>
        </w:trPr>
        <w:tc>
          <w:tcPr>
            <w:tcW w:w="4140" w:type="dxa"/>
            <w:vAlign w:val="bottom"/>
            <w:vMerge w:val="continue"/>
          </w:tcPr>
          <w:p>
            <w:pPr>
              <w:spacing w:after="0"/>
              <w:rPr>
                <w:sz w:val="9"/>
                <w:szCs w:val="9"/>
                <w:color w:val="auto"/>
              </w:rPr>
            </w:pPr>
          </w:p>
        </w:tc>
        <w:tc>
          <w:tcPr>
            <w:tcW w:w="7080" w:type="dxa"/>
            <w:vAlign w:val="bottom"/>
            <w:vMerge w:val="restart"/>
          </w:tcPr>
          <w:p>
            <w:pPr>
              <w:ind w:left="3400"/>
              <w:spacing w:after="0"/>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39"/>
        </w:trPr>
        <w:tc>
          <w:tcPr>
            <w:tcW w:w="4140" w:type="dxa"/>
            <w:vAlign w:val="bottom"/>
          </w:tcPr>
          <w:p>
            <w:pPr>
              <w:spacing w:after="0"/>
              <w:rPr>
                <w:sz w:val="3"/>
                <w:szCs w:val="3"/>
                <w:color w:val="auto"/>
              </w:rPr>
            </w:pPr>
          </w:p>
        </w:tc>
        <w:tc>
          <w:tcPr>
            <w:tcW w:w="7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2"/>
          <w:szCs w:val="12"/>
          <w:color w:val="008000"/>
        </w:rPr>
        <w:t>2. The Reporting Person is a Managing Member of One Palmer Square Associates VIII, LLC, which is the sole general partner of Domain Partners</w:t>
      </w:r>
      <w:r>
        <w:rPr>
          <w:rFonts w:ascii="Arial" w:cs="Arial" w:eastAsia="Arial" w:hAnsi="Arial"/>
          <w:sz w:val="11"/>
          <w:szCs w:val="11"/>
          <w:b w:val="1"/>
          <w:bCs w:val="1"/>
          <w:color w:val="000000"/>
        </w:rPr>
        <w:t>Number</w:t>
      </w:r>
      <w:r>
        <w:rPr>
          <w:rFonts w:ascii="Arial" w:cs="Arial" w:eastAsia="Arial" w:hAnsi="Arial"/>
          <w:sz w:val="12"/>
          <w:szCs w:val="12"/>
          <w:color w:val="008000"/>
        </w:rPr>
        <w:t>VIII, L.P. and DP VIII Associates, L.P. Pursuant to</w:t>
      </w:r>
    </w:p>
    <w:p>
      <w:pPr>
        <w:spacing w:after="0" w:line="259" w:lineRule="exact"/>
        <w:rPr>
          <w:sz w:val="20"/>
          <w:szCs w:val="20"/>
          <w:color w:val="auto"/>
        </w:rPr>
      </w:pPr>
    </w:p>
    <w:p>
      <w:pPr>
        <w:ind w:left="3920" w:right="520" w:hanging="3875"/>
        <w:spacing w:after="0" w:line="196" w:lineRule="auto"/>
        <w:rPr>
          <w:sz w:val="20"/>
          <w:szCs w:val="20"/>
          <w:color w:val="auto"/>
        </w:rPr>
      </w:pPr>
      <w:r>
        <w:rPr>
          <w:rFonts w:ascii="Arial" w:cs="Arial" w:eastAsia="Arial" w:hAnsi="Arial"/>
          <w:sz w:val="10"/>
          <w:szCs w:val="10"/>
          <w:color w:val="008000"/>
        </w:rPr>
        <w:t>Instruction (4)(b)(iv) of Form 4, the Reporting Person has elected to report as indirectly beneficially owned</w:t>
      </w:r>
      <w:r>
        <w:rPr>
          <w:rFonts w:ascii="Arial" w:cs="Arial" w:eastAsia="Arial" w:hAnsi="Arial"/>
          <w:sz w:val="9"/>
          <w:szCs w:val="9"/>
          <w:b w:val="1"/>
          <w:bCs w:val="1"/>
          <w:color w:val="000000"/>
        </w:rPr>
        <w:t>Date</w:t>
      </w:r>
      <w:r>
        <w:rPr>
          <w:rFonts w:ascii="Arial" w:cs="Arial" w:eastAsia="Arial" w:hAnsi="Arial"/>
          <w:sz w:val="10"/>
          <w:szCs w:val="10"/>
          <w:color w:val="008000"/>
        </w:rPr>
        <w:t xml:space="preserve"> the entire</w:t>
      </w:r>
      <w:r>
        <w:rPr>
          <w:rFonts w:ascii="Arial" w:cs="Arial" w:eastAsia="Arial" w:hAnsi="Arial"/>
          <w:sz w:val="9"/>
          <w:szCs w:val="9"/>
          <w:b w:val="1"/>
          <w:bCs w:val="1"/>
          <w:color w:val="000000"/>
        </w:rPr>
        <w:t>Expiration</w:t>
      </w:r>
      <w:r>
        <w:rPr>
          <w:rFonts w:ascii="Arial" w:cs="Arial" w:eastAsia="Arial" w:hAnsi="Arial"/>
          <w:sz w:val="10"/>
          <w:szCs w:val="10"/>
          <w:color w:val="008000"/>
        </w:rPr>
        <w:t>numberof securities beneficially</w:t>
      </w:r>
      <w:r>
        <w:rPr>
          <w:rFonts w:ascii="Arial" w:cs="Arial" w:eastAsia="Arial" w:hAnsi="Arial"/>
          <w:sz w:val="9"/>
          <w:szCs w:val="9"/>
          <w:b w:val="1"/>
          <w:bCs w:val="1"/>
          <w:color w:val="000000"/>
        </w:rPr>
        <w:t>of</w:t>
      </w:r>
      <w:r>
        <w:rPr>
          <w:rFonts w:ascii="Arial" w:cs="Arial" w:eastAsia="Arial" w:hAnsi="Arial"/>
          <w:sz w:val="10"/>
          <w:szCs w:val="10"/>
          <w:color w:val="008000"/>
        </w:rPr>
        <w:t xml:space="preserve"> owned by each such entity. The Reporting Person </w:t>
      </w:r>
      <w:r>
        <w:rPr>
          <w:rFonts w:ascii="Arial" w:cs="Arial" w:eastAsia="Arial" w:hAnsi="Arial"/>
          <w:sz w:val="9"/>
          <w:szCs w:val="9"/>
          <w:b w:val="1"/>
          <w:bCs w:val="1"/>
          <w:color w:val="000000"/>
        </w:rPr>
        <w:t>Code V (A) (D) Exercisable Date Title Shares</w:t>
      </w:r>
    </w:p>
    <w:p>
      <w:pPr>
        <w:ind w:left="40"/>
        <w:spacing w:after="0"/>
        <w:rPr>
          <w:sz w:val="20"/>
          <w:szCs w:val="20"/>
          <w:color w:val="auto"/>
        </w:rPr>
      </w:pPr>
      <w:r>
        <w:rPr>
          <w:rFonts w:ascii="Arial" w:cs="Arial" w:eastAsia="Arial" w:hAnsi="Arial"/>
          <w:sz w:val="14"/>
          <w:szCs w:val="14"/>
          <w:color w:val="008000"/>
        </w:rPr>
        <w:t>disclaims beneficial ownership of any securities, and any proceeds thereof, that exceed his pecuniary interest therein and/or that are not actually distributed to him.</w:t>
      </w:r>
    </w:p>
    <w:p>
      <w:pPr>
        <w:spacing w:after="0" w:line="30" w:lineRule="exact"/>
        <w:rPr>
          <w:sz w:val="20"/>
          <w:szCs w:val="20"/>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$21.00 to $21.75.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$20.01 to $20.93.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$20.00 to $20.93.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such shares except to the extent of his pecuniary interest, if any, therein.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Lisa A. Kraeutler, Attorney- </w:t>
      </w:r>
      <w:r>
        <w:rPr>
          <w:rFonts w:ascii="Arial" w:cs="Arial" w:eastAsia="Arial" w:hAnsi="Arial"/>
          <w:sz w:val="35"/>
          <w:szCs w:val="35"/>
          <w:color w:val="0000FF"/>
          <w:vertAlign w:val="subscript"/>
        </w:rPr>
        <w:t>03/04/2019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4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944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1342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2019-12-23T16:08:28Z</dcterms:created>
  <dcterms:modified xsi:type="dcterms:W3CDTF">2019-12-23T16:08:28Z</dcterms:modified>
</cp:coreProperties>
</file>