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Hanna John Walter JR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6000 SHORELINE COURT</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VERACYTE,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VCYT</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09/03/2019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23"/>
        <w:spacing w:after="0"/>
        <w:rPr>
          <w:sz w:val="20"/>
          <w:szCs w:val="20"/>
          <w:color w:val="auto"/>
        </w:rPr>
      </w:pPr>
      <w:r>
        <w:rPr>
          <w:rFonts w:ascii="Arial" w:cs="Arial" w:eastAsia="Arial" w:hAnsi="Arial"/>
          <w:sz w:val="18"/>
          <w:szCs w:val="18"/>
          <w:color w:val="0000FF"/>
        </w:rPr>
        <w:t>Chief Commercial Officer</w:t>
      </w:r>
    </w:p>
    <w:p>
      <w:pPr>
        <w:spacing w:after="0" w:line="558"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4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SOUTH SAN</w:t>
            </w:r>
          </w:p>
        </w:tc>
        <w:tc>
          <w:tcPr>
            <w:tcW w:w="980" w:type="dxa"/>
            <w:vAlign w:val="bottom"/>
            <w:vMerge w:val="restart"/>
          </w:tcPr>
          <w:p>
            <w:pPr>
              <w:ind w:left="140"/>
              <w:spacing w:after="0"/>
              <w:rPr>
                <w:sz w:val="20"/>
                <w:szCs w:val="20"/>
                <w:color w:val="auto"/>
              </w:rPr>
            </w:pPr>
            <w:r>
              <w:rPr>
                <w:rFonts w:ascii="Arial" w:cs="Arial" w:eastAsia="Arial" w:hAnsi="Arial"/>
                <w:sz w:val="18"/>
                <w:szCs w:val="18"/>
                <w:color w:val="0000FF"/>
              </w:rPr>
              <w:t>CA</w:t>
            </w:r>
          </w:p>
        </w:tc>
        <w:tc>
          <w:tcPr>
            <w:tcW w:w="1680" w:type="dxa"/>
            <w:vAlign w:val="bottom"/>
            <w:vMerge w:val="restart"/>
          </w:tcPr>
          <w:p>
            <w:pPr>
              <w:ind w:left="420"/>
              <w:spacing w:after="0"/>
              <w:rPr>
                <w:sz w:val="20"/>
                <w:szCs w:val="20"/>
                <w:color w:val="auto"/>
              </w:rPr>
            </w:pPr>
            <w:r>
              <w:rPr>
                <w:rFonts w:ascii="Arial" w:cs="Arial" w:eastAsia="Arial" w:hAnsi="Arial"/>
                <w:sz w:val="18"/>
                <w:szCs w:val="18"/>
                <w:color w:val="0000FF"/>
              </w:rPr>
              <w:t>94080</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140" w:type="dxa"/>
            <w:vAlign w:val="bottom"/>
            <w:vMerge w:val="restart"/>
          </w:tcPr>
          <w:p>
            <w:pPr>
              <w:spacing w:after="0"/>
              <w:rPr>
                <w:sz w:val="20"/>
                <w:szCs w:val="20"/>
                <w:color w:val="auto"/>
              </w:rPr>
            </w:pPr>
            <w:r>
              <w:rPr>
                <w:rFonts w:ascii="Arial" w:cs="Arial" w:eastAsia="Arial" w:hAnsi="Arial"/>
                <w:sz w:val="18"/>
                <w:szCs w:val="18"/>
                <w:color w:val="0000FF"/>
              </w:rPr>
              <w:t>FRANCISCO</w:t>
            </w:r>
          </w:p>
        </w:tc>
        <w:tc>
          <w:tcPr>
            <w:tcW w:w="98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980" w:type="dxa"/>
            <w:vAlign w:val="bottom"/>
          </w:tcPr>
          <w:p>
            <w:pPr>
              <w:ind w:left="1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496"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09/03/2019</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83"/>
              </w:rPr>
              <w:t>152</w:t>
            </w:r>
            <w:r>
              <w:rPr>
                <w:rFonts w:ascii="Arial" w:cs="Arial" w:eastAsia="Arial" w:hAnsi="Arial"/>
                <w:sz w:val="22"/>
                <w:szCs w:val="22"/>
                <w:color w:val="008000"/>
                <w:w w:val="83"/>
                <w:vertAlign w:val="superscript"/>
              </w:rPr>
              <w:t>(1)</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3"/>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25.09</w:t>
            </w:r>
          </w:p>
        </w:tc>
        <w:tc>
          <w:tcPr>
            <w:tcW w:w="1240" w:type="dxa"/>
            <w:vAlign w:val="bottom"/>
            <w:tcBorders>
              <w:bottom w:val="single" w:sz="8" w:color="2C2C2C"/>
            </w:tcBorders>
            <w:gridSpan w:val="2"/>
          </w:tcPr>
          <w:p>
            <w:pPr>
              <w:ind w:left="280"/>
              <w:spacing w:after="0"/>
              <w:rPr>
                <w:sz w:val="20"/>
                <w:szCs w:val="20"/>
                <w:color w:val="auto"/>
              </w:rPr>
            </w:pPr>
            <w:r>
              <w:rPr>
                <w:rFonts w:ascii="Arial" w:cs="Arial" w:eastAsia="Arial" w:hAnsi="Arial"/>
                <w:sz w:val="18"/>
                <w:szCs w:val="18"/>
                <w:color w:val="0000FF"/>
              </w:rPr>
              <w:t>65,492</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0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reporting person is reporting the withholding of 152 shares of common stock to satisfy the reporting person's tax withholding obligations in connection with the vesting of 438 Restricted Stock Units granted on March 2, 2018 and does not represent a sale by the reporting person.</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287 shares of common stock purchased pursuant to the Veracyte, Inc. Employee Stock Purchase Plan on July 31, 2019.</w:t>
      </w:r>
    </w:p>
    <w:p>
      <w:pPr>
        <w:sectPr>
          <w:pgSz w:w="11900" w:h="16838" w:orient="portrait"/>
          <w:cols w:equalWidth="0" w:num="1">
            <w:col w:w="11420"/>
          </w:cols>
          <w:pgMar w:left="240" w:top="226" w:right="239" w:bottom="1440" w:gutter="0" w:footer="0" w:header="0"/>
          <w:type w:val="continuous"/>
        </w:sectPr>
      </w:pP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6"/>
          <w:szCs w:val="16"/>
          <w:color w:val="0000FF"/>
        </w:rPr>
        <w:t>/s/ Keith Kennedy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0</wp:posOffset>
            </wp:positionV>
            <wp:extent cx="13620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62075" cy="8890"/>
                    </a:xfrm>
                    <a:prstGeom prst="rect">
                      <a:avLst/>
                    </a:prstGeom>
                    <a:noFill/>
                  </pic:spPr>
                </pic:pic>
              </a:graphicData>
            </a:graphic>
          </wp:anchor>
        </w:drawing>
      </w:r>
    </w:p>
    <w:p>
      <w:pPr>
        <w:spacing w:after="0" w:line="18"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2908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0830" cy="8890"/>
                    </a:xfrm>
                    <a:prstGeom prst="rect">
                      <a:avLst/>
                    </a:prstGeom>
                    <a:noFill/>
                  </pic:spPr>
                </pic:pic>
              </a:graphicData>
            </a:graphic>
          </wp:anchor>
        </w:drawing>
      </w:r>
    </w:p>
    <w:p>
      <w:pPr>
        <w:spacing w:after="0" w:line="44" w:lineRule="exact"/>
        <w:rPr>
          <w:sz w:val="24"/>
          <w:szCs w:val="24"/>
          <w:color w:val="auto"/>
        </w:rPr>
      </w:pPr>
    </w:p>
    <w:p>
      <w:pPr>
        <w:ind w:left="6860"/>
        <w:spacing w:after="0"/>
        <w:rPr>
          <w:sz w:val="20"/>
          <w:szCs w:val="20"/>
          <w:color w:val="auto"/>
        </w:rPr>
      </w:pPr>
      <w:r>
        <w:rPr>
          <w:rFonts w:ascii="Arial" w:cs="Arial" w:eastAsia="Arial" w:hAnsi="Arial"/>
          <w:sz w:val="14"/>
          <w:szCs w:val="14"/>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0" w:lineRule="exact"/>
        <w:rPr>
          <w:sz w:val="24"/>
          <w:szCs w:val="24"/>
          <w:color w:val="auto"/>
        </w:rPr>
      </w:pPr>
    </w:p>
    <w:p>
      <w:pPr>
        <w:spacing w:after="0"/>
        <w:rPr>
          <w:sz w:val="20"/>
          <w:szCs w:val="20"/>
          <w:color w:val="auto"/>
        </w:rPr>
      </w:pPr>
      <w:r>
        <w:rPr>
          <w:rFonts w:ascii="Arial" w:cs="Arial" w:eastAsia="Arial" w:hAnsi="Arial"/>
          <w:sz w:val="15"/>
          <w:szCs w:val="15"/>
          <w:color w:val="0000FF"/>
        </w:rPr>
        <w:t>09/05/2019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93" w:lineRule="exact"/>
        <w:rPr>
          <w:sz w:val="24"/>
          <w:szCs w:val="24"/>
          <w:color w:val="auto"/>
        </w:rPr>
      </w:pPr>
    </w:p>
    <w:p>
      <w:pPr>
        <w:spacing w:after="0"/>
        <w:rPr>
          <w:sz w:val="20"/>
          <w:szCs w:val="20"/>
          <w:color w:val="auto"/>
        </w:rPr>
      </w:pPr>
      <w:r>
        <w:rPr>
          <w:rFonts w:ascii="Arial" w:cs="Arial" w:eastAsia="Arial" w:hAnsi="Arial"/>
          <w:sz w:val="14"/>
          <w:szCs w:val="14"/>
          <w:color w:val="auto"/>
        </w:rPr>
        <w:t>Date</w:t>
      </w:r>
    </w:p>
    <w:p>
      <w:pPr>
        <w:spacing w:after="0" w:line="42" w:lineRule="exact"/>
        <w:rPr>
          <w:sz w:val="24"/>
          <w:szCs w:val="24"/>
          <w:color w:val="auto"/>
        </w:rPr>
      </w:pPr>
    </w:p>
    <w:p>
      <w:pPr>
        <w:sectPr>
          <w:pgSz w:w="11900" w:h="16838" w:orient="portrait"/>
          <w:cols w:equalWidth="0" w:num="2">
            <w:col w:w="9020" w:space="140"/>
            <w:col w:w="226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81127" TargetMode="External"/><Relationship Id="rId13"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2019-12-24T06:45:25Z</dcterms:created>
  <dcterms:modified xsi:type="dcterms:W3CDTF">2019-12-24T06:45:25Z</dcterms:modified>
</cp:coreProperties>
</file>