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Erlinger III James 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07/29/2020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VERACYTE,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VCYT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6000 SHORELINE COURT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300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jc w:val="right"/>
        <w:spacing w:after="0"/>
        <w:tabs>
          <w:tab w:leader="none" w:pos="1240" w:val="left"/>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83"/>
        <w:spacing w:after="0"/>
        <w:rPr>
          <w:sz w:val="20"/>
          <w:szCs w:val="20"/>
          <w:color w:val="auto"/>
        </w:rPr>
      </w:pPr>
      <w:r>
        <w:rPr>
          <w:rFonts w:ascii="Arial" w:cs="Arial" w:eastAsia="Arial" w:hAnsi="Arial"/>
          <w:sz w:val="20"/>
          <w:szCs w:val="20"/>
          <w:color w:val="0000FF"/>
        </w:rPr>
        <w:t>EVP, General Counsel</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Keith Kennedy, as</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0" w:lineRule="exact"/>
        <w:rPr>
          <w:sz w:val="20"/>
          <w:szCs w:val="20"/>
          <w:color w:val="auto"/>
        </w:rPr>
      </w:pPr>
    </w:p>
    <w:p>
      <w:pPr>
        <w:jc w:val="both"/>
        <w:ind w:firstLine="720"/>
        <w:spacing w:after="0" w:line="266" w:lineRule="auto"/>
        <w:rPr>
          <w:sz w:val="20"/>
          <w:szCs w:val="20"/>
          <w:color w:val="auto"/>
        </w:rPr>
      </w:pPr>
      <w:r>
        <w:rPr>
          <w:rFonts w:ascii="Arial" w:cs="Arial" w:eastAsia="Arial" w:hAnsi="Arial"/>
          <w:sz w:val="20"/>
          <w:szCs w:val="20"/>
          <w:b w:val="1"/>
          <w:bCs w:val="1"/>
          <w:color w:val="auto"/>
        </w:rPr>
        <w:t>KNOW ALL BY THESE PRESENTS</w:t>
      </w:r>
      <w:r>
        <w:rPr>
          <w:rFonts w:ascii="Arial" w:cs="Arial" w:eastAsia="Arial" w:hAnsi="Arial"/>
          <w:sz w:val="20"/>
          <w:szCs w:val="20"/>
          <w:color w:val="auto"/>
        </w:rPr>
        <w:t>, that the undersigned hereby constitutes and appoints Keith Kennedy, Bonnie</w:t>
      </w:r>
      <w:r>
        <w:rPr>
          <w:rFonts w:ascii="Arial" w:cs="Arial" w:eastAsia="Arial" w:hAnsi="Arial"/>
          <w:sz w:val="20"/>
          <w:szCs w:val="20"/>
          <w:b w:val="1"/>
          <w:bCs w:val="1"/>
          <w:color w:val="auto"/>
        </w:rPr>
        <w:t xml:space="preserve"> </w:t>
      </w:r>
      <w:r>
        <w:rPr>
          <w:rFonts w:ascii="Arial" w:cs="Arial" w:eastAsia="Arial" w:hAnsi="Arial"/>
          <w:sz w:val="20"/>
          <w:szCs w:val="20"/>
          <w:color w:val="auto"/>
        </w:rPr>
        <w:t>Anderson and Alex Tull, as long as they are providing services to Veracyte, Inc., a Delaware corporation (the “Company”), or any of them, as the undersigned’s true and lawful attorney-in-fact to:</w:t>
      </w:r>
    </w:p>
    <w:p>
      <w:pPr>
        <w:spacing w:after="0" w:line="200" w:lineRule="exact"/>
        <w:rPr>
          <w:sz w:val="20"/>
          <w:szCs w:val="20"/>
          <w:color w:val="auto"/>
        </w:rPr>
      </w:pPr>
    </w:p>
    <w:p>
      <w:pPr>
        <w:jc w:val="both"/>
        <w:ind w:firstLine="1441"/>
        <w:spacing w:after="0" w:line="259" w:lineRule="auto"/>
        <w:tabs>
          <w:tab w:leader="none" w:pos="1948"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representative of Veracyte,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any and all Form ID, or Form 3, 4 or 5 reports and any amendments thereto required to be filed by the undersigned in accordance with Section 16(a) of the Securities Exchange Act of 1934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and the rules thereunder with respect to transactions in the Company’s securities;</w:t>
      </w:r>
    </w:p>
    <w:p>
      <w:pPr>
        <w:spacing w:after="0" w:line="207" w:lineRule="exact"/>
        <w:rPr>
          <w:rFonts w:ascii="Arial" w:cs="Arial" w:eastAsia="Arial" w:hAnsi="Arial"/>
          <w:sz w:val="20"/>
          <w:szCs w:val="20"/>
          <w:color w:val="auto"/>
        </w:rPr>
      </w:pPr>
    </w:p>
    <w:p>
      <w:pPr>
        <w:jc w:val="both"/>
        <w:ind w:right="20" w:firstLine="1441"/>
        <w:spacing w:after="0" w:line="264" w:lineRule="auto"/>
        <w:tabs>
          <w:tab w:leader="none" w:pos="1990"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ID, or Form 3, 4 or 5 report and any amendments thereto and timely file such report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firstLine="1441"/>
        <w:spacing w:after="0" w:line="277" w:lineRule="auto"/>
        <w:tabs>
          <w:tab w:leader="none" w:pos="2009"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192"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200"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undersigned has caused this Power of Attorney to be executed as of this 31st day of July,</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2020.</w:t>
      </w:r>
    </w:p>
    <w:p>
      <w:pPr>
        <w:spacing w:after="0" w:line="234" w:lineRule="exact"/>
        <w:rPr>
          <w:sz w:val="20"/>
          <w:szCs w:val="20"/>
          <w:color w:val="auto"/>
        </w:rPr>
      </w:pPr>
    </w:p>
    <w:p>
      <w:pPr>
        <w:ind w:left="1480"/>
        <w:spacing w:after="0"/>
        <w:tabs>
          <w:tab w:leader="none" w:pos="278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/s/ James H. Erlinger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-11430</wp:posOffset>
            </wp:positionV>
            <wp:extent cx="15728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572895" cy="9525"/>
                    </a:xfrm>
                    <a:prstGeom prst="rect">
                      <a:avLst/>
                    </a:prstGeom>
                    <a:noFill/>
                  </pic:spPr>
                </pic:pic>
              </a:graphicData>
            </a:graphic>
          </wp:anchor>
        </w:drawing>
      </w:r>
    </w:p>
    <w:p>
      <w:pPr>
        <w:spacing w:after="0" w:line="230" w:lineRule="exact"/>
        <w:rPr>
          <w:sz w:val="20"/>
          <w:szCs w:val="20"/>
          <w:color w:val="auto"/>
        </w:rPr>
      </w:pPr>
    </w:p>
    <w:p>
      <w:pPr>
        <w:ind w:left="1480"/>
        <w:spacing w:after="0"/>
        <w:tabs>
          <w:tab w:leader="none" w:pos="28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8"/>
          <w:szCs w:val="18"/>
          <w:color w:val="auto"/>
        </w:rPr>
        <w:t>James H. Erlinger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-11430</wp:posOffset>
            </wp:positionV>
            <wp:extent cx="154813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54813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575957" TargetMode="External"/><Relationship Id="rId11"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2020-08-04T18:56:05Z</dcterms:created>
  <dcterms:modified xsi:type="dcterms:W3CDTF">2020-08-04T18:56:05Z</dcterms:modified>
</cp:coreProperties>
</file>