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VERACYTE,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92337F107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92337F107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Asset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5,220,102.00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6,321,775.00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6,321,775.00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92337F107</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5,220,102.00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6,321,775.00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6,321,775.00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92337F107</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Investments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5,220,102.00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6,321,775.00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6,321,775.00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92337F107</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Artisan Partners Limited Partnership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5,220,102.00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6,321,775.00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6,321,775.00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(e) Artisan Partners Limited Partnership is an investment adviser registered under section 203 of the Investment Advisers Act of 1940.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VERACYTE,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6000 Shoreline Court, Suite 300,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Artisan Partners Asset Management Inc. ("APAM") Artisan Partners Holdings LP ("Artisan Holdings") Artisan Investments GP LLC ("Artisan Investments") Artisan Partners Limited Partnership ("APLP")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APAM, Artisan Holdings, Artisan Investments, and APLP are all located at: 875 East Wisconsin Avenue, Suite 800 Milwaukee, WI 53202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APAM is a Delaware corporation; Artisan Holdings is a Delaware limited partnership; Artisan Investments is a Delaware limited liability company; APLP is a 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jc w:val="left"/>
              <w:rPr/>
            </w:pPr>
            <w:r>
              <w:rPr/>
              <w:t xml:space="preserve">CUSIP No.: </w:t>
            </w:r>
          </w:p>
          <w:p>
            <w:pPr>
              <w:pStyle w:val="TableContents"/>
              <w:bidi w:val="0"/>
              <w:spacing w:before="0" w:after="0"/>
              <w:jc w:val="left"/>
              <w:rPr/>
            </w:pPr>
            <w:r>
              <w:rPr/>
              <w:t>92337F107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6,321,775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8.1% (based on 78,314,611 shares outstanding as of 05/02/2025)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5,220,102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6,321,775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shares reported herein have been acquired on behalf of discretionary clients of APLP. Persons other than APLP are entitled to receive all dividends from, and proceeds from the sale of, those shares. None of those persons, to the knowledge of APAM, Artisan Holdings, Artisan Investments, or APLP has an economic interest in more than 5% of the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Artisan Partners Asset Management Inc.</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Gregory K. Ramirez</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Gregory K. Ramirez, Executive Vice President of Artisan Partners Asset Management Inc.</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08/12/2025</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Artisan Partners Holdings LP</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Gregory K. Ramirez</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Gregory K. Ramirez, Executive Vice President of Artisan Partners Asset Management Inc., as the general partner of Artisan Partners Holdings LP</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08/12/2025</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Artisan Investments GP LLC</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Gregory K. Ramirez</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Gregory K. Ramirez, Vice President of Artisan Investments GP LLC</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08/12/2025</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Artisan Partners Limited Partnership</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2"/>
        <w:gridCol w:w="4273"/>
      </w:tblGrid>
      <w:tr>
        <w:trPr/>
        <w:tc>
          <w:tcPr>
            <w:tcW w:w="59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Gregory K. Ramirez</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Gregory K. Ramirez, Vice President of Artisan Investments GP LLC, as the general partner of Artisan Partners Limited Partnership</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08/12/2025</w:t>
                  </w:r>
                </w:p>
              </w:tc>
            </w:tr>
          </w:tbl>
          <w:p>
            <w:pPr>
              <w:pStyle w:val="TableContents"/>
              <w:bidi w:val="0"/>
              <w:spacing w:before="0" w:after="283"/>
              <w:jc w:val="left"/>
              <w:rPr/>
            </w:pPr>
            <w:r>
              <w:rPr/>
            </w:r>
          </w:p>
        </w:tc>
        <w:tc>
          <w:tcPr>
            <w:tcW w:w="42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1 - Joint Filing Agreement dated 08/12/2025 by and among Artisan Partners Asset Management Inc., Artisan Partners Holdings LP, Artisan Investments GP LLC, and Artisan Partners Limited Partnership.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1653</Words>
  <Characters>8842</Characters>
  <CharactersWithSpaces>10427</CharactersWithSpaces>
  <Paragraphs>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