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037413.xml.htm"/>
      <w:bookmarkStart w:id="1" w:name="kswkform4_17410374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Wygant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36,475</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421, 401, 381 and 3,098 shares of common stock to satisfy the reporting person's tax withholding obligations in connection with the vesting of 750, 714, 678 and 5,985 Restricted Stock Units granted on February 22, 2022, August 5, 2022, March 6, 2023 and March 6, 2024, respectively,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506 shares of common stock purchased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41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3487</Characters>
  <CharactersWithSpaces>4072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