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Holstein Jens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2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6000 SHORELINE COURT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400" w:type="dxa"/>
            <w:vAlign w:val="bottom"/>
            <w:vMerge w:val="restart"/>
          </w:tcPr>
          <w:p>
            <w:pPr>
              <w:ind w:left="2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2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06/09/2023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9,674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26,405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awarded on June 9, 2023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Jonathan Wygant, as</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06/13/2023</w:t>
            </w:r>
          </w:p>
        </w:tc>
        <w:tc>
          <w:tcPr>
            <w:tcW w:w="0" w:type="dxa"/>
            <w:vAlign w:val="bottom"/>
          </w:tcPr>
          <w:p>
            <w:pPr>
              <w:spacing w:after="0"/>
              <w:rPr>
                <w:sz w:val="1"/>
                <w:szCs w:val="1"/>
                <w:color w:val="auto"/>
              </w:rPr>
            </w:pPr>
          </w:p>
        </w:tc>
      </w:tr>
      <w:tr>
        <w:trPr>
          <w:trHeight w:val="88"/>
        </w:trPr>
        <w:tc>
          <w:tcPr>
            <w:tcW w:w="1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988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2023-06-13T16:29:30Z</dcterms:created>
  <dcterms:modified xsi:type="dcterms:W3CDTF">2023-06-13T16:29:30Z</dcterms:modified>
</cp:coreProperties>
</file>