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Bhanji Muna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25.91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transactions on this Form 4 were made pursuant to a Rule 10b5-1 plan adopted by the reporting person on February 27,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690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2023-06-01T16:11:59Z</dcterms:created>
  <dcterms:modified xsi:type="dcterms:W3CDTF">2023-06-01T16:11:59Z</dcterms:modified>
</cp:coreProperties>
</file>