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4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-609600</wp:posOffset>
            </wp:positionV>
            <wp:extent cx="8255" cy="610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0235"/>
                    </a:xfrm>
                    <a:prstGeom prst="rect">
                      <a:avLst/>
                    </a:prstGeom>
                    <a:noFill/>
                  </pic:spPr>
                </pic:pic>
              </a:graphicData>
            </a:graphic>
          </wp:anchor>
        </w:drawing>
        <w:drawing>
          <wp:anchor simplePos="0" relativeHeight="251657728" behindDoc="1" locked="0" layoutInCell="0" allowOverlap="1">
            <wp:simplePos x="0" y="0"/>
            <wp:positionH relativeFrom="column">
              <wp:posOffset>4017645</wp:posOffset>
            </wp:positionH>
            <wp:positionV relativeFrom="paragraph">
              <wp:posOffset>-617855</wp:posOffset>
            </wp:positionV>
            <wp:extent cx="8255" cy="618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8490"/>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-593090</wp:posOffset>
            </wp:positionV>
            <wp:extent cx="1270000" cy="568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00" cy="5689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29210</wp:posOffset>
            </wp:positionV>
            <wp:extent cx="6967220" cy="1888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888490"/>
                    </a:xfrm>
                    <a:prstGeom prst="rect">
                      <a:avLst/>
                    </a:prstGeom>
                    <a:noFill/>
                  </pic:spPr>
                </pic:pic>
              </a:graphicData>
            </a:graphic>
          </wp:anchor>
        </w:drawing>
      </w:r>
    </w:p>
    <w:p>
      <w:pPr>
        <w:spacing w:after="0" w:line="100" w:lineRule="exact"/>
        <w:rPr>
          <w:sz w:val="24"/>
          <w:szCs w:val="24"/>
          <w:color w:val="auto"/>
        </w:rPr>
      </w:pPr>
    </w:p>
    <w:p>
      <w:pPr>
        <w:sectPr>
          <w:pgSz w:w="11900" w:h="16982" w:orient="portrait"/>
          <w:cols w:equalWidth="0" w:num="2">
            <w:col w:w="2280" w:space="240"/>
            <w:col w:w="856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Kennedy Giulia C</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06/02/2020</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17"/>
        <w:spacing w:after="0"/>
        <w:rPr>
          <w:sz w:val="20"/>
          <w:szCs w:val="20"/>
          <w:color w:val="auto"/>
        </w:rPr>
      </w:pPr>
      <w:r>
        <w:rPr>
          <w:rFonts w:ascii="Arial" w:cs="Arial" w:eastAsia="Arial" w:hAnsi="Arial"/>
          <w:sz w:val="17"/>
          <w:szCs w:val="17"/>
          <w:color w:val="0000FF"/>
        </w:rPr>
        <w:t>Chief Scientific &amp; Med Officer</w:t>
      </w:r>
    </w:p>
    <w:p>
      <w:pPr>
        <w:spacing w:after="0" w:line="545" w:lineRule="exact"/>
        <w:rPr>
          <w:sz w:val="24"/>
          <w:szCs w:val="24"/>
          <w:color w:val="auto"/>
        </w:rPr>
      </w:pPr>
    </w:p>
    <w:p>
      <w:pPr>
        <w:sectPr>
          <w:pgSz w:w="11900" w:h="16982" w:orient="portrait"/>
          <w:cols w:equalWidth="0" w:num="3">
            <w:col w:w="3200" w:space="720"/>
            <w:col w:w="3103" w:space="720"/>
            <w:col w:w="3337"/>
          </w:cols>
          <w:pgMar w:left="460" w:top="222" w:right="359" w:bottom="0" w:gutter="0" w:footer="0" w:header="0"/>
          <w:type w:val="continuous"/>
        </w:sectPr>
      </w:pPr>
    </w:p>
    <w:p>
      <w:pPr>
        <w:spacing w:after="0" w:line="137"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SOUTH SAN</w:t>
            </w:r>
          </w:p>
        </w:tc>
        <w:tc>
          <w:tcPr>
            <w:tcW w:w="940" w:type="dxa"/>
            <w:vAlign w:val="bottom"/>
            <w:vMerge w:val="restart"/>
          </w:tcPr>
          <w:p>
            <w:pPr>
              <w:ind w:left="140"/>
              <w:spacing w:after="0"/>
              <w:rPr>
                <w:sz w:val="20"/>
                <w:szCs w:val="20"/>
                <w:color w:val="auto"/>
              </w:rPr>
            </w:pPr>
            <w:r>
              <w:rPr>
                <w:rFonts w:ascii="Arial" w:cs="Arial" w:eastAsia="Arial" w:hAnsi="Arial"/>
                <w:sz w:val="17"/>
                <w:szCs w:val="17"/>
                <w:color w:val="0000FF"/>
              </w:rPr>
              <w:t>CA</w:t>
            </w:r>
          </w:p>
        </w:tc>
        <w:tc>
          <w:tcPr>
            <w:tcW w:w="1620" w:type="dxa"/>
            <w:vAlign w:val="bottom"/>
            <w:vMerge w:val="restart"/>
          </w:tcPr>
          <w:p>
            <w:pPr>
              <w:ind w:left="420"/>
              <w:spacing w:after="0"/>
              <w:rPr>
                <w:sz w:val="20"/>
                <w:szCs w:val="20"/>
                <w:color w:val="auto"/>
              </w:rPr>
            </w:pPr>
            <w:r>
              <w:rPr>
                <w:rFonts w:ascii="Arial" w:cs="Arial" w:eastAsia="Arial" w:hAnsi="Arial"/>
                <w:sz w:val="17"/>
                <w:szCs w:val="17"/>
                <w:color w:val="0000FF"/>
              </w:rPr>
              <w:t>94080</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Arial" w:cs="Arial" w:eastAsia="Arial" w:hAnsi="Arial"/>
                <w:sz w:val="17"/>
                <w:szCs w:val="17"/>
                <w:color w:val="0000FF"/>
              </w:rPr>
              <w:t>FRANCISCO</w:t>
            </w:r>
          </w:p>
        </w:tc>
        <w:tc>
          <w:tcPr>
            <w:tcW w:w="94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267970</wp:posOffset>
            </wp:positionV>
            <wp:extent cx="6967220" cy="1953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953895"/>
                    </a:xfrm>
                    <a:prstGeom prst="rect">
                      <a:avLst/>
                    </a:prstGeom>
                    <a:noFill/>
                  </pic:spPr>
                </pic:pic>
              </a:graphicData>
            </a:graphic>
          </wp:anchor>
        </w:drawing>
      </w:r>
    </w:p>
    <w:p>
      <w:pPr>
        <w:spacing w:after="0" w:line="483" w:lineRule="exact"/>
        <w:rPr>
          <w:sz w:val="24"/>
          <w:szCs w:val="24"/>
          <w:color w:val="auto"/>
        </w:rPr>
      </w:pPr>
    </w:p>
    <w:p>
      <w:pPr>
        <w:sectPr>
          <w:pgSz w:w="11900" w:h="16982" w:orient="portrait"/>
          <w:cols w:equalWidth="0" w:num="2">
            <w:col w:w="3760" w:space="160"/>
            <w:col w:w="716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jc w:val="center"/>
              <w:ind w:left="585"/>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4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center"/>
              <w:ind w:left="585"/>
              <w:spacing w:after="0"/>
              <w:rPr>
                <w:sz w:val="20"/>
                <w:szCs w:val="20"/>
                <w:color w:val="auto"/>
              </w:rPr>
            </w:pPr>
            <w:r>
              <w:rPr>
                <w:rFonts w:ascii="Arial" w:cs="Arial" w:eastAsia="Arial" w:hAnsi="Arial"/>
                <w:sz w:val="17"/>
                <w:szCs w:val="17"/>
                <w:color w:val="0000FF"/>
                <w:w w:val="91"/>
              </w:rPr>
              <w:t>06/02/2020</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4"/>
              <w:spacing w:after="0"/>
              <w:rPr>
                <w:sz w:val="20"/>
                <w:szCs w:val="20"/>
                <w:color w:val="auto"/>
              </w:rPr>
            </w:pPr>
            <w:r>
              <w:rPr>
                <w:rFonts w:ascii="Arial" w:cs="Arial" w:eastAsia="Arial" w:hAnsi="Arial"/>
                <w:sz w:val="25"/>
                <w:szCs w:val="25"/>
                <w:color w:val="0000FF"/>
                <w:w w:val="84"/>
                <w:vertAlign w:val="subscript"/>
              </w:rPr>
              <w:t>F</w:t>
            </w:r>
            <w:r>
              <w:rPr>
                <w:rFonts w:ascii="Arial" w:cs="Arial" w:eastAsia="Arial" w:hAnsi="Arial"/>
                <w:sz w:val="11"/>
                <w:szCs w:val="11"/>
                <w:color w:val="008000"/>
                <w:w w:val="84"/>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540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26.01</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81,034</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center"/>
              <w:ind w:left="585"/>
              <w:spacing w:after="0"/>
              <w:rPr>
                <w:sz w:val="20"/>
                <w:szCs w:val="20"/>
                <w:color w:val="auto"/>
              </w:rPr>
            </w:pPr>
            <w:r>
              <w:rPr>
                <w:rFonts w:ascii="Arial" w:cs="Arial" w:eastAsia="Arial" w:hAnsi="Arial"/>
                <w:sz w:val="17"/>
                <w:szCs w:val="17"/>
                <w:color w:val="0000FF"/>
                <w:w w:val="91"/>
              </w:rPr>
              <w:t>06/03/2020</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(2)</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521</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5.43</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81,555</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center"/>
              <w:ind w:left="585"/>
              <w:spacing w:after="0"/>
              <w:rPr>
                <w:sz w:val="20"/>
                <w:szCs w:val="20"/>
                <w:color w:val="auto"/>
              </w:rPr>
            </w:pPr>
            <w:r>
              <w:rPr>
                <w:rFonts w:ascii="Arial" w:cs="Arial" w:eastAsia="Arial" w:hAnsi="Arial"/>
                <w:sz w:val="17"/>
                <w:szCs w:val="17"/>
                <w:color w:val="0000FF"/>
                <w:w w:val="91"/>
              </w:rPr>
              <w:t>06/03/2020</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(2)</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4,406</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5.98</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85,961</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center"/>
              <w:ind w:left="585"/>
              <w:spacing w:after="0"/>
              <w:rPr>
                <w:sz w:val="20"/>
                <w:szCs w:val="20"/>
                <w:color w:val="auto"/>
              </w:rPr>
            </w:pPr>
            <w:r>
              <w:rPr>
                <w:rFonts w:ascii="Arial" w:cs="Arial" w:eastAsia="Arial" w:hAnsi="Arial"/>
                <w:sz w:val="17"/>
                <w:szCs w:val="17"/>
                <w:color w:val="0000FF"/>
                <w:w w:val="91"/>
              </w:rPr>
              <w:t>06/03/2020</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(2)</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5,312</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A</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9.05</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91,273</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760" w:type="dxa"/>
            <w:vAlign w:val="bottom"/>
            <w:tcBorders>
              <w:bottom w:val="single" w:sz="8" w:color="2C2C2C"/>
            </w:tcBorders>
          </w:tcPr>
          <w:p>
            <w:pPr>
              <w:jc w:val="center"/>
              <w:ind w:left="585"/>
              <w:spacing w:after="0"/>
              <w:rPr>
                <w:sz w:val="20"/>
                <w:szCs w:val="20"/>
                <w:color w:val="auto"/>
              </w:rPr>
            </w:pPr>
            <w:r>
              <w:rPr>
                <w:rFonts w:ascii="Arial" w:cs="Arial" w:eastAsia="Arial" w:hAnsi="Arial"/>
                <w:sz w:val="17"/>
                <w:szCs w:val="17"/>
                <w:color w:val="0000FF"/>
                <w:w w:val="91"/>
              </w:rPr>
              <w:t>06/03/2020</w:t>
            </w:r>
          </w:p>
        </w:tc>
        <w:tc>
          <w:tcPr>
            <w:tcW w:w="10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(2)</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10,786</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26.22</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80,487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60" w:type="dxa"/>
            <w:vAlign w:val="bottom"/>
            <w:tcBorders>
              <w:top w:val="single" w:sz="8" w:color="808080"/>
            </w:tcBorders>
            <w:shd w:val="clear" w:color="auto" w:fill="2C2C2C"/>
          </w:tcPr>
          <w:p>
            <w:pPr>
              <w:spacing w:after="0" w:line="20" w:lineRule="exact"/>
              <w:rPr>
                <w:sz w:val="1"/>
                <w:szCs w:val="1"/>
                <w:color w:val="auto"/>
              </w:rPr>
            </w:pPr>
          </w:p>
        </w:tc>
        <w:tc>
          <w:tcPr>
            <w:tcW w:w="176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-15875</wp:posOffset>
            </wp:positionV>
            <wp:extent cx="7033260" cy="30835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3083560"/>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5.43</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06/03/2020</w:t>
            </w:r>
          </w:p>
        </w:tc>
        <w:tc>
          <w:tcPr>
            <w:tcW w:w="1100" w:type="dxa"/>
            <w:vAlign w:val="bottom"/>
          </w:tcPr>
          <w:p>
            <w:pPr>
              <w:spacing w:after="0"/>
              <w:rPr>
                <w:sz w:val="12"/>
                <w:szCs w:val="12"/>
                <w:color w:val="auto"/>
              </w:rPr>
            </w:pPr>
          </w:p>
        </w:tc>
        <w:tc>
          <w:tcPr>
            <w:tcW w:w="800" w:type="dxa"/>
            <w:vAlign w:val="bottom"/>
            <w:vMerge w:val="restart"/>
          </w:tcPr>
          <w:p>
            <w:pPr>
              <w:ind w:left="100"/>
              <w:spacing w:after="0" w:line="269" w:lineRule="exact"/>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(2)</w:t>
            </w:r>
          </w:p>
        </w:tc>
        <w:tc>
          <w:tcPr>
            <w:tcW w:w="740" w:type="dxa"/>
            <w:vAlign w:val="bottom"/>
            <w:vMerge w:val="restart"/>
          </w:tcPr>
          <w:p>
            <w:pPr>
              <w:jc w:val="center"/>
              <w:ind w:left="260"/>
              <w:spacing w:after="0"/>
              <w:rPr>
                <w:sz w:val="20"/>
                <w:szCs w:val="20"/>
                <w:color w:val="auto"/>
              </w:rPr>
            </w:pPr>
            <w:r>
              <w:rPr>
                <w:rFonts w:ascii="Arial" w:cs="Arial" w:eastAsia="Arial" w:hAnsi="Arial"/>
                <w:sz w:val="13"/>
                <w:szCs w:val="13"/>
                <w:color w:val="0000FF"/>
                <w:w w:val="82"/>
              </w:rPr>
              <w:t>521</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03/14/2026</w:t>
            </w:r>
          </w:p>
        </w:tc>
        <w:tc>
          <w:tcPr>
            <w:tcW w:w="680" w:type="dxa"/>
            <w:vAlign w:val="bottom"/>
          </w:tcPr>
          <w:p>
            <w:pPr>
              <w:ind w:left="8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4"/>
              </w:rPr>
              <w:t>521</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vMerge w:val="restart"/>
          </w:tcPr>
          <w:p>
            <w:pPr>
              <w:jc w:val="center"/>
              <w:spacing w:after="0"/>
              <w:rPr>
                <w:sz w:val="20"/>
                <w:szCs w:val="20"/>
                <w:color w:val="auto"/>
              </w:rPr>
            </w:pPr>
            <w:r>
              <w:rPr>
                <w:rFonts w:ascii="Arial" w:cs="Arial" w:eastAsia="Arial" w:hAnsi="Arial"/>
                <w:sz w:val="13"/>
                <w:szCs w:val="13"/>
                <w:color w:val="0000FF"/>
              </w:rPr>
              <w:t>1</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5.98</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06/03/2020</w:t>
            </w:r>
          </w:p>
        </w:tc>
        <w:tc>
          <w:tcPr>
            <w:tcW w:w="1100" w:type="dxa"/>
            <w:vAlign w:val="bottom"/>
          </w:tcPr>
          <w:p>
            <w:pPr>
              <w:spacing w:after="0"/>
              <w:rPr>
                <w:sz w:val="16"/>
                <w:szCs w:val="16"/>
                <w:color w:val="auto"/>
              </w:rPr>
            </w:pPr>
          </w:p>
        </w:tc>
        <w:tc>
          <w:tcPr>
            <w:tcW w:w="800" w:type="dxa"/>
            <w:vAlign w:val="bottom"/>
          </w:tcPr>
          <w:p>
            <w:pPr>
              <w:ind w:left="10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(2)</w:t>
            </w:r>
          </w:p>
        </w:tc>
        <w:tc>
          <w:tcPr>
            <w:tcW w:w="740" w:type="dxa"/>
            <w:vAlign w:val="bottom"/>
          </w:tcPr>
          <w:p>
            <w:pPr>
              <w:jc w:val="center"/>
              <w:ind w:left="260"/>
              <w:spacing w:after="0"/>
              <w:rPr>
                <w:sz w:val="20"/>
                <w:szCs w:val="20"/>
                <w:color w:val="auto"/>
              </w:rPr>
            </w:pPr>
            <w:r>
              <w:rPr>
                <w:rFonts w:ascii="Arial" w:cs="Arial" w:eastAsia="Arial" w:hAnsi="Arial"/>
                <w:sz w:val="13"/>
                <w:szCs w:val="13"/>
                <w:color w:val="0000FF"/>
                <w:w w:val="92"/>
              </w:rPr>
              <w:t>4,406</w:t>
            </w:r>
          </w:p>
        </w:tc>
        <w:tc>
          <w:tcPr>
            <w:tcW w:w="780" w:type="dxa"/>
            <w:vAlign w:val="bottom"/>
          </w:tcPr>
          <w:p>
            <w:pPr>
              <w:ind w:left="340"/>
              <w:spacing w:after="0"/>
              <w:rPr>
                <w:sz w:val="20"/>
                <w:szCs w:val="20"/>
                <w:color w:val="auto"/>
              </w:rPr>
            </w:pPr>
            <w:r>
              <w:rPr>
                <w:rFonts w:ascii="Arial" w:cs="Arial" w:eastAsia="Arial" w:hAnsi="Arial"/>
                <w:sz w:val="11"/>
                <w:szCs w:val="11"/>
                <w:color w:val="008000"/>
              </w:rPr>
              <w:t>(5)</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03/01/2028</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12"/>
              <w:spacing w:after="0" w:line="191" w:lineRule="exact"/>
              <w:rPr>
                <w:sz w:val="20"/>
                <w:szCs w:val="20"/>
                <w:color w:val="auto"/>
              </w:rPr>
            </w:pPr>
            <w:r>
              <w:rPr>
                <w:rFonts w:ascii="Arial" w:cs="Arial" w:eastAsia="Arial" w:hAnsi="Arial"/>
                <w:sz w:val="17"/>
                <w:szCs w:val="17"/>
                <w:color w:val="0000FF"/>
                <w:w w:val="89"/>
              </w:rPr>
              <w:t>4,406</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tcPr>
          <w:p>
            <w:pPr>
              <w:jc w:val="center"/>
              <w:spacing w:after="0"/>
              <w:rPr>
                <w:sz w:val="20"/>
                <w:szCs w:val="20"/>
                <w:color w:val="auto"/>
              </w:rPr>
            </w:pPr>
            <w:r>
              <w:rPr>
                <w:rFonts w:ascii="Arial" w:cs="Arial" w:eastAsia="Arial" w:hAnsi="Arial"/>
                <w:sz w:val="13"/>
                <w:szCs w:val="13"/>
                <w:color w:val="0000FF"/>
                <w:w w:val="90"/>
              </w:rPr>
              <w:t>30,844</w:t>
            </w:r>
          </w:p>
        </w:tc>
        <w:tc>
          <w:tcPr>
            <w:tcW w:w="74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700" w:type="dxa"/>
            <w:vAlign w:val="bottom"/>
          </w:tcPr>
          <w:p>
            <w:pPr>
              <w:ind w:left="60"/>
              <w:spacing w:after="0" w:line="95" w:lineRule="exact"/>
              <w:rPr>
                <w:sz w:val="20"/>
                <w:szCs w:val="20"/>
                <w:color w:val="auto"/>
              </w:rPr>
            </w:pPr>
            <w:r>
              <w:rPr>
                <w:rFonts w:ascii="Arial" w:cs="Arial" w:eastAsia="Arial" w:hAnsi="Arial"/>
                <w:sz w:val="11"/>
                <w:szCs w:val="11"/>
                <w:color w:val="0000FF"/>
              </w:rPr>
              <w:t>(right to</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9.05</w:t>
            </w:r>
          </w:p>
        </w:tc>
        <w:tc>
          <w:tcPr>
            <w:tcW w:w="1080" w:type="dxa"/>
            <w:vAlign w:val="bottom"/>
          </w:tcPr>
          <w:p>
            <w:pPr>
              <w:jc w:val="center"/>
              <w:spacing w:after="0"/>
              <w:rPr>
                <w:sz w:val="20"/>
                <w:szCs w:val="20"/>
                <w:color w:val="auto"/>
              </w:rPr>
            </w:pPr>
            <w:r>
              <w:rPr>
                <w:rFonts w:ascii="Arial" w:cs="Arial" w:eastAsia="Arial" w:hAnsi="Arial"/>
                <w:sz w:val="13"/>
                <w:szCs w:val="13"/>
                <w:color w:val="0000FF"/>
                <w:w w:val="92"/>
              </w:rPr>
              <w:t>06/03/2020</w:t>
            </w:r>
          </w:p>
        </w:tc>
        <w:tc>
          <w:tcPr>
            <w:tcW w:w="1100" w:type="dxa"/>
            <w:vAlign w:val="bottom"/>
          </w:tcPr>
          <w:p>
            <w:pPr>
              <w:spacing w:after="0"/>
              <w:rPr>
                <w:sz w:val="16"/>
                <w:szCs w:val="16"/>
                <w:color w:val="auto"/>
              </w:rPr>
            </w:pPr>
          </w:p>
        </w:tc>
        <w:tc>
          <w:tcPr>
            <w:tcW w:w="800" w:type="dxa"/>
            <w:vAlign w:val="bottom"/>
          </w:tcPr>
          <w:p>
            <w:pPr>
              <w:ind w:left="10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(2)</w:t>
            </w:r>
          </w:p>
        </w:tc>
        <w:tc>
          <w:tcPr>
            <w:tcW w:w="740" w:type="dxa"/>
            <w:vAlign w:val="bottom"/>
          </w:tcPr>
          <w:p>
            <w:pPr>
              <w:jc w:val="center"/>
              <w:ind w:left="260"/>
              <w:spacing w:after="0"/>
              <w:rPr>
                <w:sz w:val="20"/>
                <w:szCs w:val="20"/>
                <w:color w:val="auto"/>
              </w:rPr>
            </w:pPr>
            <w:r>
              <w:rPr>
                <w:rFonts w:ascii="Arial" w:cs="Arial" w:eastAsia="Arial" w:hAnsi="Arial"/>
                <w:sz w:val="13"/>
                <w:szCs w:val="13"/>
                <w:color w:val="0000FF"/>
                <w:w w:val="92"/>
              </w:rPr>
              <w:t>5,312</w:t>
            </w:r>
          </w:p>
        </w:tc>
        <w:tc>
          <w:tcPr>
            <w:tcW w:w="780" w:type="dxa"/>
            <w:vAlign w:val="bottom"/>
          </w:tcPr>
          <w:p>
            <w:pPr>
              <w:ind w:left="340"/>
              <w:spacing w:after="0"/>
              <w:rPr>
                <w:sz w:val="20"/>
                <w:szCs w:val="20"/>
                <w:color w:val="auto"/>
              </w:rPr>
            </w:pPr>
            <w:r>
              <w:rPr>
                <w:rFonts w:ascii="Arial" w:cs="Arial" w:eastAsia="Arial" w:hAnsi="Arial"/>
                <w:sz w:val="11"/>
                <w:szCs w:val="11"/>
                <w:color w:val="008000"/>
              </w:rPr>
              <w:t>(6)</w:t>
            </w:r>
          </w:p>
        </w:tc>
        <w:tc>
          <w:tcPr>
            <w:tcW w:w="740" w:type="dxa"/>
            <w:vAlign w:val="bottom"/>
          </w:tcPr>
          <w:p>
            <w:pPr>
              <w:ind w:left="80"/>
              <w:spacing w:after="0"/>
              <w:rPr>
                <w:sz w:val="20"/>
                <w:szCs w:val="20"/>
                <w:color w:val="auto"/>
              </w:rPr>
            </w:pPr>
            <w:r>
              <w:rPr>
                <w:rFonts w:ascii="Arial" w:cs="Arial" w:eastAsia="Arial" w:hAnsi="Arial"/>
                <w:sz w:val="13"/>
                <w:szCs w:val="13"/>
                <w:color w:val="0000FF"/>
                <w:w w:val="98"/>
              </w:rPr>
              <w:t>03/02/2027</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ind w:right="12"/>
              <w:spacing w:after="0" w:line="191" w:lineRule="exact"/>
              <w:rPr>
                <w:sz w:val="20"/>
                <w:szCs w:val="20"/>
                <w:color w:val="auto"/>
              </w:rPr>
            </w:pPr>
            <w:r>
              <w:rPr>
                <w:rFonts w:ascii="Arial" w:cs="Arial" w:eastAsia="Arial" w:hAnsi="Arial"/>
                <w:sz w:val="17"/>
                <w:szCs w:val="17"/>
                <w:color w:val="0000FF"/>
                <w:w w:val="89"/>
              </w:rPr>
              <w:t>5,312</w:t>
            </w:r>
          </w:p>
        </w:tc>
        <w:tc>
          <w:tcPr>
            <w:tcW w:w="680" w:type="dxa"/>
            <w:vAlign w:val="bottom"/>
          </w:tcPr>
          <w:p>
            <w:pPr>
              <w:jc w:val="center"/>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0</w:t>
            </w:r>
          </w:p>
        </w:tc>
        <w:tc>
          <w:tcPr>
            <w:tcW w:w="940" w:type="dxa"/>
            <w:vAlign w:val="bottom"/>
          </w:tcPr>
          <w:p>
            <w:pPr>
              <w:jc w:val="center"/>
              <w:spacing w:after="0"/>
              <w:rPr>
                <w:sz w:val="20"/>
                <w:szCs w:val="20"/>
                <w:color w:val="auto"/>
              </w:rPr>
            </w:pPr>
            <w:r>
              <w:rPr>
                <w:rFonts w:ascii="Arial" w:cs="Arial" w:eastAsia="Arial" w:hAnsi="Arial"/>
                <w:sz w:val="13"/>
                <w:szCs w:val="13"/>
                <w:color w:val="0000FF"/>
                <w:w w:val="90"/>
              </w:rPr>
              <w:t>15,938</w:t>
            </w:r>
          </w:p>
        </w:tc>
        <w:tc>
          <w:tcPr>
            <w:tcW w:w="74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40" w:right="14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reporting the withholding of 292 and 248 shares of common stock to satisfy the reporting person's tax withholding obligations in connection with the vesting of 587 and 500 Restricted Stock Units, respectively, granted on March 2, 2018 and February 28, 2019, respectively, and does not represent a sale by the reporting person.</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on this Form 4 were made pursuant to a Rule 10b5-1 plan adopted by the reporting person on May 3, 2019.</w:t>
      </w:r>
    </w:p>
    <w:p>
      <w:pPr>
        <w:spacing w:after="0" w:line="45" w:lineRule="exact"/>
        <w:rPr>
          <w:rFonts w:ascii="Arial" w:cs="Arial" w:eastAsia="Arial" w:hAnsi="Arial"/>
          <w:sz w:val="13"/>
          <w:szCs w:val="13"/>
          <w:color w:val="008000"/>
        </w:rPr>
      </w:pPr>
    </w:p>
    <w:p>
      <w:pPr>
        <w:ind w:left="40" w:right="24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weighted average sales price. Sale prices for the transactions range from $25.84 to $26.62. Detailed information regarding the number of shares sold at each separate price will be provided to the SEC, the issuer or a shareholder upon request.</w:t>
      </w:r>
    </w:p>
    <w:p>
      <w:pPr>
        <w:spacing w:after="0" w:line="23" w:lineRule="exact"/>
        <w:rPr>
          <w:rFonts w:ascii="Arial" w:cs="Arial" w:eastAsia="Arial" w:hAnsi="Arial"/>
          <w:sz w:val="13"/>
          <w:szCs w:val="13"/>
          <w:color w:val="008000"/>
        </w:rPr>
      </w:pPr>
    </w:p>
    <w:p>
      <w:pPr>
        <w:ind w:left="40" w:right="28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to 25% of the shares on March 15, 2017, and the remaining shares vest at a rate of 1/48th of the total number of shares subject to the award for each month of continuous service thereafter.</w:t>
      </w:r>
    </w:p>
    <w:p>
      <w:pPr>
        <w:spacing w:after="0" w:line="23" w:lineRule="exact"/>
        <w:rPr>
          <w:rFonts w:ascii="Arial" w:cs="Arial" w:eastAsia="Arial" w:hAnsi="Arial"/>
          <w:sz w:val="13"/>
          <w:szCs w:val="13"/>
          <w:color w:val="008000"/>
        </w:rPr>
      </w:pPr>
    </w:p>
    <w:p>
      <w:pPr>
        <w:ind w:left="40" w:right="34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to 25% of the shares on March 3, 2018, and the remaining shares vest at a rate of 1/48th of the total number of shares subject to the award for each month of continuous service thereafter.</w:t>
      </w:r>
    </w:p>
    <w:p>
      <w:pPr>
        <w:spacing w:after="0" w:line="23" w:lineRule="exact"/>
        <w:rPr>
          <w:rFonts w:ascii="Arial" w:cs="Arial" w:eastAsia="Arial" w:hAnsi="Arial"/>
          <w:sz w:val="13"/>
          <w:szCs w:val="13"/>
          <w:color w:val="008000"/>
        </w:rPr>
      </w:pPr>
    </w:p>
    <w:p>
      <w:pPr>
        <w:ind w:left="40" w:right="340" w:firstLine="3"/>
        <w:spacing w:after="0" w:line="252" w:lineRule="auto"/>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to 25% of the shares on March 2, 2019, and the remaining shares vest at a rate of 1/48th of the total number of shares subject to the award for each month of continuous service thereafter.</w:t>
      </w:r>
    </w:p>
    <w:p>
      <w:pPr>
        <w:sectPr>
          <w:pgSz w:w="11900" w:h="16982" w:orient="portrait"/>
          <w:cols w:equalWidth="0" w:num="1">
            <w:col w:w="11080"/>
          </w:cols>
          <w:pgMar w:left="460" w:top="222" w:right="359" w:bottom="0" w:gutter="0" w:footer="0" w:header="0"/>
          <w:type w:val="continuous"/>
        </w:sectPr>
      </w:pP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600"/>
        <w:spacing w:after="0"/>
        <w:rPr>
          <w:sz w:val="20"/>
          <w:szCs w:val="20"/>
          <w:color w:val="auto"/>
        </w:rPr>
      </w:pPr>
      <w:r>
        <w:rPr>
          <w:rFonts w:ascii="Arial" w:cs="Arial" w:eastAsia="Arial" w:hAnsi="Arial"/>
          <w:sz w:val="15"/>
          <w:szCs w:val="15"/>
          <w:color w:val="0000FF"/>
        </w:rPr>
        <w:t>/s/ Keith Kennedy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3175</wp:posOffset>
            </wp:positionV>
            <wp:extent cx="13100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22"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2794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9400" cy="8255"/>
                    </a:xfrm>
                    <a:prstGeom prst="rect">
                      <a:avLst/>
                    </a:prstGeom>
                    <a:noFill/>
                  </pic:spPr>
                </pic:pic>
              </a:graphicData>
            </a:graphic>
          </wp:anchor>
        </w:drawing>
      </w:r>
    </w:p>
    <w:p>
      <w:pPr>
        <w:spacing w:after="0" w:line="46"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1120" w:firstLine="3"/>
        <w:spacing w:after="0" w:line="393"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Arial" w:cs="Arial" w:eastAsia="Arial" w:hAnsi="Arial"/>
          <w:sz w:val="15"/>
          <w:szCs w:val="15"/>
          <w:color w:val="0000FF"/>
        </w:rPr>
        <w:t>06/04/2020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4883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7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982" w:orient="portrait"/>
          <w:cols w:equalWidth="0" w:num="2">
            <w:col w:w="8660" w:space="140"/>
            <w:col w:w="2280"/>
          </w:cols>
          <w:pgMar w:left="460" w:top="222"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4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769333"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2020-06-04T15:18:08Z</dcterms:created>
  <dcterms:modified xsi:type="dcterms:W3CDTF">2020-06-04T15:18:08Z</dcterms:modified>
</cp:coreProperties>
</file>