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Artisan Partners Asset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4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4,889,589.00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5,496,370.00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5,496,370.00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100" w:space="60"/>
            <w:col w:w="10040"/>
          </w:cols>
          <w:pgMar w:left="320" w:top="111" w:right="37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(g) Artisan Partners Holdings LP is the sole limited partner of Artisan Partners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Partnership and the sole member of Artisan Investments GP LLC; Artisan Investments GP LLC is the general partner of Artisan Partners Limited Partnership; Artisan Partners Asset Management Inc. is the general partner of Artisan Partners Holdings LP.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Artisan Partners Holdings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4,889,589.00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5,496,370.00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200"/>
          </w:cols>
          <w:pgMar w:left="320" w:top="111" w:right="37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5,496,370.00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(g) Artisan Partners Holdings LP is the sole limited partner of Artisan Partners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Partnership and the sole member of Artisan Investments GP LLC; Artisan Investments GP LLC is the general partner of Artisan Partners Limited Partnership; Artisan Partners Asset Management Inc. is the general partner of Artisan Partners Holdings LP.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Artisan Investments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355"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4,889,589.00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5,496,370.00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5,496,370.00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100" w:space="60"/>
            <w:col w:w="10040"/>
          </w:cols>
          <w:pgMar w:left="320" w:top="355" w:right="379" w:bottom="0" w:gutter="0" w:footer="0" w:header="0"/>
          <w:type w:val="continuous"/>
        </w:sectPr>
      </w:pPr>
    </w:p>
    <w:p>
      <w:pPr>
        <w:spacing w:after="0" w:line="7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(g) Artisan Partners Holdings LP is the sole limited partner of Artisan Partners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Limited Partnership and the sole member of Artisan Investments GP LLC; Artisan Investments GP LLC is the general partner of</w:t>
      </w:r>
    </w:p>
    <w:p>
      <w:pPr>
        <w:sectPr>
          <w:pgSz w:w="11900" w:h="16838" w:orient="portrait"/>
          <w:cols w:equalWidth="0" w:num="1">
            <w:col w:w="11200"/>
          </w:cols>
          <w:pgMar w:left="320" w:top="355" w:right="379" w:bottom="0" w:gutter="0" w:footer="0" w:header="0"/>
          <w:type w:val="continuous"/>
        </w:sectPr>
      </w:pPr>
    </w:p>
    <w:bookmarkStart w:id="3" w:name="page4"/>
    <w:bookmarkEnd w:id="3"/>
    <w:p>
      <w:pPr>
        <w:spacing w:after="0" w:line="259" w:lineRule="auto"/>
        <w:rPr>
          <w:sz w:val="20"/>
          <w:szCs w:val="20"/>
          <w:color w:val="auto"/>
        </w:rPr>
      </w:pPr>
      <w:r>
        <w:rPr>
          <w:rFonts w:ascii="Times New Roman" w:cs="Times New Roman" w:eastAsia="Times New Roman" w:hAnsi="Times New Roman"/>
          <w:sz w:val="22"/>
          <w:szCs w:val="22"/>
          <w:color w:val="auto"/>
        </w:rPr>
        <w:t>Artisan Partners Limited Partnership; Artisan Partners Asset Management Inc. is the general partner of Artisan Partners Holdings LP.</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Artisan Partners Limited Partnership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12"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4,889,589.00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5,496,370.00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5,496,370.00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40"/>
          </w:cols>
          <w:pgMar w:left="320" w:top="112" w:right="379" w:bottom="0" w:gutter="0" w:footer="0" w:header="0"/>
          <w:type w:val="continuous"/>
        </w:sectPr>
      </w:pPr>
    </w:p>
    <w:p>
      <w:pPr>
        <w:spacing w:after="0" w:line="70"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(e) Artisan Partners Limited Partnership is an investment adviser registered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203 of the Investment Advisers Act of 1940.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VERACYTE, INC.</w:t>
      </w:r>
    </w:p>
    <w:p>
      <w:pPr>
        <w:spacing w:after="0" w:line="20"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ectPr>
          <w:pgSz w:w="11900" w:h="16838" w:orient="portrait"/>
          <w:cols w:equalWidth="0" w:num="1">
            <w:col w:w="11200"/>
          </w:cols>
          <w:pgMar w:left="320" w:top="112" w:right="379" w:bottom="0" w:gutter="0" w:footer="0" w:header="0"/>
          <w:type w:val="continuous"/>
        </w:sectPr>
      </w:pPr>
    </w:p>
    <w:bookmarkStart w:id="4" w:name="page5"/>
    <w:bookmarkEnd w:id="4"/>
    <w:p>
      <w:pPr>
        <w:jc w:val="right"/>
        <w:ind w:right="3720"/>
        <w:spacing w:after="0"/>
        <w:rPr>
          <w:sz w:val="20"/>
          <w:szCs w:val="20"/>
          <w:color w:val="auto"/>
        </w:rPr>
      </w:pPr>
      <w:r>
        <w:rPr>
          <w:rFonts w:ascii="Times New Roman" w:cs="Times New Roman" w:eastAsia="Times New Roman" w:hAnsi="Times New Roman"/>
          <w:sz w:val="22"/>
          <w:szCs w:val="22"/>
          <w:color w:val="auto"/>
        </w:rPr>
        <w:t>6000 Shoreline Court, Suite 300, South San Francisco, California 94080</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900"/>
          </w:cols>
          <w:pgMar w:left="360" w:top="112" w:right="639" w:bottom="0"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22"/>
          <w:szCs w:val="22"/>
          <w:color w:val="auto"/>
        </w:rPr>
        <w:t>Artisan Partners Asset Management Inc. ("APAM") Artisan Partners Holdings LP ("Artisan Holdings") Artisan Investments GP LLC ("Artisan Investments") Artisan Partners Limited Partnership ("APLP")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APAM, Artisan Holdings, Artisan Investments, and APLP are all located at: 875 East Wisconsin Avenue, Suite 800 Milwaukee, WI 53202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22"/>
          <w:szCs w:val="22"/>
          <w:color w:val="auto"/>
        </w:rPr>
        <w:t>APAM is a Delaware corporation; Artisan Holdings is a Delaware limited partnership; Artisan Investments is a Delaware limited liability company; APLP is a Delaware limited partnership</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44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78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9980"/>
          </w:cols>
          <w:pgMar w:left="360" w:top="112" w:right="639" w:bottom="0" w:gutter="0" w:footer="0" w:header="0"/>
          <w:type w:val="continuous"/>
        </w:sect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5,496,370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080"/>
        <w:spacing w:after="0"/>
        <w:rPr>
          <w:sz w:val="20"/>
          <w:szCs w:val="20"/>
          <w:color w:val="auto"/>
        </w:rPr>
      </w:pPr>
      <w:r>
        <w:rPr>
          <w:rFonts w:ascii="Times New Roman" w:cs="Times New Roman" w:eastAsia="Times New Roman" w:hAnsi="Times New Roman"/>
          <w:sz w:val="22"/>
          <w:szCs w:val="22"/>
          <w:color w:val="auto"/>
        </w:rPr>
        <w:t>6.9% (based on 79,458,427 shares outstanding as of 02/20/2026) %</w:t>
      </w:r>
    </w:p>
    <w:p>
      <w:pPr>
        <w:spacing w:after="0" w:line="20"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None</w:t>
      </w:r>
    </w:p>
    <w:p>
      <w:pPr>
        <w:spacing w:after="0" w:line="287" w:lineRule="exact"/>
        <w:rPr>
          <w:sz w:val="20"/>
          <w:szCs w:val="20"/>
          <w:color w:val="auto"/>
        </w:rPr>
      </w:pPr>
    </w:p>
    <w:p>
      <w:pPr>
        <w:ind w:left="920" w:right="6000" w:firstLine="6"/>
        <w:spacing w:after="0" w:line="486" w:lineRule="auto"/>
        <w:tabs>
          <w:tab w:leader="none" w:pos="123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4,889,589</w:t>
      </w:r>
    </w:p>
    <w:p>
      <w:pPr>
        <w:spacing w:after="0" w:line="1" w:lineRule="exact"/>
        <w:rPr>
          <w:rFonts w:ascii="Times New Roman" w:cs="Times New Roman" w:eastAsia="Times New Roman" w:hAnsi="Times New Roman"/>
          <w:sz w:val="22"/>
          <w:szCs w:val="22"/>
          <w:color w:val="auto"/>
        </w:rPr>
      </w:pPr>
    </w:p>
    <w:p>
      <w:pPr>
        <w:ind w:left="920" w:right="5080" w:firstLine="6"/>
        <w:spacing w:after="0" w:line="486" w:lineRule="auto"/>
        <w:tabs>
          <w:tab w:leader="none" w:pos="129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None</w:t>
      </w:r>
    </w:p>
    <w:p>
      <w:pPr>
        <w:spacing w:after="0" w:line="1" w:lineRule="exact"/>
        <w:rPr>
          <w:rFonts w:ascii="Times New Roman" w:cs="Times New Roman" w:eastAsia="Times New Roman" w:hAnsi="Times New Roman"/>
          <w:sz w:val="22"/>
          <w:szCs w:val="22"/>
          <w:color w:val="auto"/>
        </w:rPr>
      </w:pPr>
    </w:p>
    <w:p>
      <w:pPr>
        <w:ind w:left="920" w:right="4880" w:firstLine="6"/>
        <w:spacing w:after="0" w:line="486" w:lineRule="auto"/>
        <w:tabs>
          <w:tab w:leader="none" w:pos="128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5,496,370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ectPr>
          <w:pgSz w:w="11900" w:h="16838" w:orient="portrait"/>
          <w:cols w:equalWidth="0" w:num="1">
            <w:col w:w="10900"/>
          </w:cols>
          <w:pgMar w:left="360" w:top="112" w:right="63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60"/>
        <w:spacing w:after="0" w:line="239" w:lineRule="auto"/>
        <w:rPr>
          <w:sz w:val="20"/>
          <w:szCs w:val="20"/>
          <w:color w:val="auto"/>
        </w:rPr>
      </w:pPr>
      <w:r>
        <w:rPr>
          <w:rFonts w:ascii="Times New Roman" w:cs="Times New Roman" w:eastAsia="Times New Roman" w:hAnsi="Times New Roman"/>
          <w:sz w:val="22"/>
          <w:szCs w:val="22"/>
          <w:color w:val="auto"/>
        </w:rPr>
        <w:t>The shares reported herein have been acquired on behalf of discretionary clients of APLP. Persons other than APLP are entitled to receive all dividends from, and proceeds from the sale of, those shares. None of those persons, to the knowledge of APAM, Artisan Holdings, Artisan Investments, or APLP has an economic interest in more than 5% of the class.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Artisan Partners Asset Management Inc.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Gregory K. Ramirez, Executive Vice President of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Artisan Partners Asset Management Inc.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Artisan Partners Holdings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Gregory K. Ramirez, Executive Vice President of</w:t>
      </w:r>
    </w:p>
    <w:p>
      <w:pPr>
        <w:spacing w:after="0" w:line="4"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22"/>
          <w:szCs w:val="22"/>
          <w:color w:val="auto"/>
        </w:rPr>
        <w:t>Name/Title: Artisan Partners Asset Management Inc., as the</w:t>
      </w:r>
    </w:p>
    <w:p>
      <w:pPr>
        <w:jc w:val="right"/>
        <w:ind w:right="260"/>
        <w:spacing w:after="0"/>
        <w:rPr>
          <w:sz w:val="20"/>
          <w:szCs w:val="20"/>
          <w:color w:val="auto"/>
        </w:rPr>
      </w:pPr>
      <w:r>
        <w:rPr>
          <w:rFonts w:ascii="Times New Roman" w:cs="Times New Roman" w:eastAsia="Times New Roman" w:hAnsi="Times New Roman"/>
          <w:sz w:val="22"/>
          <w:szCs w:val="22"/>
          <w:color w:val="auto"/>
        </w:rPr>
        <w:t>general partner of Artisan Partners Holdings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Artisan Investments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Gregory K. Ramirez, Vice President of Artisan</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Investments GP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Artisan Partners Limited Partnership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Gregory K. Ramirez, Vice President of Artisan</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Investments GP LLC, as the general partner of</w:t>
      </w:r>
    </w:p>
    <w:p>
      <w:pPr>
        <w:ind w:left="6740"/>
        <w:spacing w:after="0"/>
        <w:rPr>
          <w:sz w:val="20"/>
          <w:szCs w:val="20"/>
          <w:color w:val="auto"/>
        </w:rPr>
      </w:pPr>
      <w:r>
        <w:rPr>
          <w:rFonts w:ascii="Times New Roman" w:cs="Times New Roman" w:eastAsia="Times New Roman" w:hAnsi="Times New Roman"/>
          <w:sz w:val="22"/>
          <w:szCs w:val="22"/>
          <w:color w:val="auto"/>
        </w:rPr>
        <w:t>Artisan Partners Limited Partnership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580"/>
        <w:spacing w:after="0" w:line="258" w:lineRule="auto"/>
        <w:rPr>
          <w:sz w:val="20"/>
          <w:szCs w:val="20"/>
          <w:color w:val="auto"/>
        </w:rPr>
      </w:pPr>
      <w:r>
        <w:rPr>
          <w:rFonts w:ascii="Times New Roman" w:cs="Times New Roman" w:eastAsia="Times New Roman" w:hAnsi="Times New Roman"/>
          <w:sz w:val="22"/>
          <w:szCs w:val="22"/>
          <w:color w:val="auto"/>
        </w:rPr>
        <w:t>Exhibit Index Exhibit 1 - Joint Filing Agreement dated 5/13/2026 by and among Artisan Partners Asset Management Inc., Artisan Partners Holdings LP, Artisan Investments GP LLC, and Artisan Partners Limited Partnership.</w:t>
      </w:r>
    </w:p>
    <w:p>
      <w:pPr>
        <w:sectPr>
          <w:pgSz w:w="11900" w:h="16838" w:orient="portrait"/>
          <w:cols w:equalWidth="0" w:num="1">
            <w:col w:w="11140"/>
          </w:cols>
          <w:pgMar w:left="360" w:top="126" w:right="399" w:bottom="0" w:gutter="0" w:footer="0" w:header="0"/>
          <w:type w:val="continuous"/>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5"/>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9"/>
      <w:numFmt w:val="bullet"/>
      <w:start w:val="1"/>
    </w:lvl>
  </w:abstractNum>
  <w:abstractNum w:abstractNumId="6">
    <w:nsid w:val="12200854"/>
    <w:multiLevelType w:val="hybridMultilevel"/>
    <w:lvl w:ilvl="0">
      <w:lvlJc w:val="left"/>
      <w:lvlText w:val="2"/>
      <w:numFmt w:val="bullet"/>
      <w:start w:val="1"/>
    </w:lvl>
  </w:abstractNum>
  <w:abstractNum w:abstractNumId="7">
    <w:nsid w:val="4DB127F8"/>
    <w:multiLevelType w:val="hybridMultilevel"/>
    <w:lvl w:ilvl="0">
      <w:lvlJc w:val="left"/>
      <w:lvlText w:val="2"/>
      <w:numFmt w:val="bullet"/>
      <w:start w:val="1"/>
    </w:lvl>
  </w:abstractNum>
  <w:abstractNum w:abstractNumId="8">
    <w:nsid w:val="216231B"/>
    <w:multiLevelType w:val="hybridMultilevel"/>
    <w:lvl w:ilvl="0">
      <w:lvlJc w:val="left"/>
      <w:lvlText w:val="(%1)"/>
      <w:numFmt w:val="lowerLetter"/>
      <w:start w:val="2"/>
    </w:lvl>
  </w:abstractNum>
  <w:abstractNum w:abstractNumId="9">
    <w:nsid w:val="1F16E9E8"/>
    <w:multiLevelType w:val="hybridMultilevel"/>
    <w:lvl w:ilvl="0">
      <w:lvlJc w:val="left"/>
      <w:lvlText w:val="(%1)"/>
      <w:numFmt w:val="lowerLetter"/>
      <w:start w:val="11"/>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2026-05-13T06:01:09Z</dcterms:created>
  <dcterms:modified xsi:type="dcterms:W3CDTF">2026-05-13T06:01:09Z</dcterms:modified>
</cp:coreProperties>
</file>