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 INFORMATION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(Amendment No. )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Arial" w:cs="Arial" w:eastAsia="Arial" w:hAnsi="Arial"/>
          <w:sz w:val="18"/>
          <w:szCs w:val="18"/>
          <w:color w:val="auto"/>
        </w:rPr>
        <w:t>x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Arial" w:cs="Arial" w:eastAsia="Arial" w:hAnsi="Arial"/>
          <w:sz w:val="18"/>
          <w:szCs w:val="18"/>
          <w:color w:val="auto"/>
        </w:rPr>
        <w:t>o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00" w:hanging="493"/>
        <w:spacing w:after="0"/>
        <w:tabs>
          <w:tab w:leader="none" w:pos="5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93"/>
        <w:spacing w:after="0"/>
        <w:tabs>
          <w:tab w:leader="none" w:pos="5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2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93"/>
        <w:spacing w:after="0"/>
        <w:tabs>
          <w:tab w:leader="none" w:pos="5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00" w:hanging="493"/>
        <w:spacing w:after="0"/>
        <w:tabs>
          <w:tab w:leader="none" w:pos="50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00" w:hanging="493"/>
        <w:spacing w:after="0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Veracyte, Inc.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 w:hanging="513"/>
        <w:spacing w:after="0"/>
        <w:tabs>
          <w:tab w:leader="none" w:pos="52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20" w:hanging="513"/>
        <w:spacing w:after="0"/>
        <w:tabs>
          <w:tab w:leader="none" w:pos="520" w:val="left"/>
        </w:tabs>
        <w:numPr>
          <w:ilvl w:val="0"/>
          <w:numId w:val="5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20" w:hanging="513"/>
        <w:spacing w:after="0"/>
        <w:tabs>
          <w:tab w:leader="none" w:pos="520" w:val="left"/>
        </w:tabs>
        <w:numPr>
          <w:ilvl w:val="0"/>
          <w:numId w:val="5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019"/>
          </w:cols>
          <w:pgMar w:left="440" w:top="1056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577850</wp:posOffset>
            </wp:positionV>
            <wp:extent cx="5863590" cy="7226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22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859790</wp:posOffset>
            </wp:positionH>
            <wp:positionV relativeFrom="page">
              <wp:posOffset>731520</wp:posOffset>
            </wp:positionV>
            <wp:extent cx="5829300" cy="6763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676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2022-04-26T15:29:57Z</dcterms:created>
  <dcterms:modified xsi:type="dcterms:W3CDTF">2022-04-26T15:29:57Z</dcterms:modified>
</cp:coreProperties>
</file>