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Chambers Rebecca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100"/>
        <w:spacing w:after="0" w:line="365" w:lineRule="auto"/>
        <w:rPr>
          <w:sz w:val="20"/>
          <w:szCs w:val="20"/>
          <w:color w:val="auto"/>
        </w:rPr>
      </w:pPr>
      <w:r>
        <w:rPr>
          <w:rFonts w:ascii="Times New Roman" w:cs="Times New Roman" w:eastAsia="Times New Roman" w:hAnsi="Times New Roman"/>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VERACYTE,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VCYT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12/02/2024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8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80" w:type="dxa"/>
            <w:vAlign w:val="bottom"/>
            <w:gridSpan w:val="7"/>
            <w:vMerge w:val="continue"/>
          </w:tcPr>
          <w:p>
            <w:pPr>
              <w:spacing w:after="0"/>
              <w:rPr>
                <w:sz w:val="9"/>
                <w:szCs w:val="9"/>
                <w:color w:val="auto"/>
              </w:rPr>
            </w:pPr>
          </w:p>
        </w:tc>
        <w:tc>
          <w:tcPr>
            <w:tcW w:w="378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gridSpan w:val="4"/>
          </w:tcPr>
          <w:p>
            <w:pPr>
              <w:ind w:left="44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7"/>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3"/>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6"/>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12/02/2024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3,464</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44.12</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121,037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12/03/2024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84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7,000</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43.2317</w:t>
            </w:r>
            <w:r>
              <w:rPr>
                <w:rFonts w:ascii="Times New Roman" w:cs="Times New Roman" w:eastAsia="Times New Roman" w:hAnsi="Times New Roman"/>
                <w:sz w:val="22"/>
                <w:szCs w:val="22"/>
                <w:color w:val="008000"/>
                <w:w w:val="92"/>
                <w:vertAlign w:val="superscript"/>
              </w:rPr>
              <w:t>(3)</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114,037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reporting the withholding of 1,077, 657, 905 and 825 shares of common stock to satisfy the reporting person's tax withholding obligations in connection with the vesting of 2,125, 1,295, 1,784 and 1,626 Restricted Stock Units granted on July 19, 2021, March 3, 2022 , August 5, 2022, and March 6, 2023, respectively, and does not represent a sale by the reporting person.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on this Form 4 were made pursuant to a Rule 10b5-1 plan adopted by the reporting person on August 13, 2024.</w:t>
      </w:r>
    </w:p>
    <w:p>
      <w:pPr>
        <w:spacing w:after="0" w:line="50" w:lineRule="exact"/>
        <w:rPr>
          <w:rFonts w:ascii="Times New Roman" w:cs="Times New Roman" w:eastAsia="Times New Roman" w:hAnsi="Times New Roman"/>
          <w:sz w:val="13"/>
          <w:szCs w:val="13"/>
          <w:color w:val="008000"/>
        </w:rPr>
      </w:pPr>
    </w:p>
    <w:p>
      <w:pPr>
        <w:ind w:left="40" w:right="1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weighted average sales price. Sale prices for the transactions range from $42.71 to $43.64. Detailed information regarding the number of shares sold at each separate price will be provided to the SEC, the issuer or a shareholder upon request.</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Wygant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12/04/2024</w:t>
            </w: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23563"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2024-12-04T16:10:40Z</dcterms:created>
  <dcterms:modified xsi:type="dcterms:W3CDTF">2024-12-04T16:10:40Z</dcterms:modified>
</cp:coreProperties>
</file>